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6544" w14:textId="77777777" w:rsidR="00FE21CA" w:rsidRDefault="00FE21CA">
      <w:pPr>
        <w:pStyle w:val="Heading1"/>
        <w:jc w:val="center"/>
        <w:rPr>
          <w:b/>
          <w:caps/>
          <w:sz w:val="24"/>
        </w:rPr>
      </w:pPr>
    </w:p>
    <w:p w14:paraId="30A3999A" w14:textId="77777777" w:rsidR="00FE21CA" w:rsidRDefault="00FE21CA">
      <w:pPr>
        <w:pStyle w:val="Heading1"/>
        <w:jc w:val="center"/>
        <w:rPr>
          <w:b/>
          <w:caps/>
          <w:sz w:val="24"/>
        </w:rPr>
      </w:pPr>
    </w:p>
    <w:p w14:paraId="0F486FC1" w14:textId="27C94A9A" w:rsidR="00F37D16" w:rsidRDefault="00F37D16" w:rsidP="00F37D16">
      <w:pPr>
        <w:pStyle w:val="Heading1"/>
        <w:jc w:val="center"/>
      </w:pPr>
    </w:p>
    <w:p w14:paraId="68F40B8A" w14:textId="0B236989" w:rsidR="00F37D16" w:rsidRDefault="00D8783A" w:rsidP="00D8783A">
      <w:pPr>
        <w:jc w:val="center"/>
      </w:pPr>
      <w:r>
        <w:rPr>
          <w:noProof/>
          <w:snapToGrid/>
        </w:rPr>
        <w:drawing>
          <wp:inline distT="0" distB="0" distL="0" distR="0" wp14:anchorId="703FB0C3" wp14:editId="5152418E">
            <wp:extent cx="2847975" cy="2905125"/>
            <wp:effectExtent l="0" t="0" r="9525" b="9525"/>
            <wp:docPr id="2" name="Picture 2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B9175" w14:textId="77777777" w:rsidR="00F37D16" w:rsidRDefault="00F37D16" w:rsidP="00F37D16"/>
    <w:p w14:paraId="3AB83E06" w14:textId="77777777" w:rsidR="00F37D16" w:rsidRDefault="00F37D16" w:rsidP="00F37D16"/>
    <w:p w14:paraId="49304438" w14:textId="77777777" w:rsidR="00F37D16" w:rsidRDefault="00F37D16" w:rsidP="00F37D16"/>
    <w:p w14:paraId="5BB60297" w14:textId="77777777" w:rsidR="00F37D16" w:rsidRPr="00F37D16" w:rsidRDefault="00F37D16" w:rsidP="00F37D16"/>
    <w:p w14:paraId="708E4A6C" w14:textId="77777777" w:rsidR="00FE21CA" w:rsidRPr="000F287A" w:rsidRDefault="00FE21CA">
      <w:pPr>
        <w:pStyle w:val="Heading1"/>
        <w:jc w:val="center"/>
        <w:rPr>
          <w:rFonts w:ascii="Times New Roman" w:hAnsi="Times New Roman"/>
          <w:b/>
          <w:caps/>
          <w:sz w:val="44"/>
          <w:szCs w:val="44"/>
        </w:rPr>
      </w:pPr>
      <w:r w:rsidRPr="000F287A">
        <w:rPr>
          <w:rFonts w:ascii="Times New Roman" w:hAnsi="Times New Roman"/>
          <w:b/>
          <w:sz w:val="44"/>
          <w:szCs w:val="44"/>
        </w:rPr>
        <w:t>Sexual Assault Manual</w:t>
      </w:r>
    </w:p>
    <w:p w14:paraId="68F54AEC" w14:textId="77777777" w:rsidR="00FE21CA" w:rsidRPr="00F37D16" w:rsidRDefault="00FE21CA" w:rsidP="000F287A">
      <w:pPr>
        <w:pStyle w:val="Heading1"/>
        <w:rPr>
          <w:b/>
          <w:caps/>
          <w:sz w:val="44"/>
          <w:szCs w:val="44"/>
        </w:rPr>
      </w:pPr>
    </w:p>
    <w:p w14:paraId="4BDB8B58" w14:textId="7DEEA892" w:rsidR="00103EF1" w:rsidRPr="00103EF1" w:rsidRDefault="004E15EE" w:rsidP="007D06C7">
      <w:pPr>
        <w:pStyle w:val="Heading1"/>
        <w:jc w:val="center"/>
        <w:rPr>
          <w:rFonts w:ascii="Times New Roman" w:hAnsi="Times New Roman"/>
          <w:sz w:val="44"/>
          <w:szCs w:val="44"/>
        </w:rPr>
      </w:pPr>
      <w:r>
        <w:rPr>
          <w:sz w:val="44"/>
          <w:szCs w:val="44"/>
        </w:rPr>
        <w:t xml:space="preserve"> </w:t>
      </w:r>
      <w:r w:rsidR="004B2539">
        <w:rPr>
          <w:rFonts w:ascii="Times New Roman" w:hAnsi="Times New Roman"/>
          <w:sz w:val="44"/>
          <w:szCs w:val="44"/>
        </w:rPr>
        <w:t>April</w:t>
      </w:r>
      <w:r w:rsidR="00103EF1" w:rsidRPr="00103EF1">
        <w:rPr>
          <w:rFonts w:ascii="Times New Roman" w:hAnsi="Times New Roman"/>
          <w:sz w:val="44"/>
          <w:szCs w:val="44"/>
        </w:rPr>
        <w:t xml:space="preserve"> 1, 2022</w:t>
      </w:r>
    </w:p>
    <w:p w14:paraId="5D14EB07" w14:textId="77777777" w:rsidR="00FE21CA" w:rsidRPr="00F37D16" w:rsidRDefault="00FE21CA">
      <w:pPr>
        <w:pStyle w:val="Heading1"/>
        <w:jc w:val="center"/>
        <w:rPr>
          <w:caps/>
          <w:sz w:val="44"/>
          <w:szCs w:val="44"/>
        </w:rPr>
      </w:pPr>
    </w:p>
    <w:p w14:paraId="068940AA" w14:textId="77777777" w:rsidR="00FE21CA" w:rsidRPr="000F287A" w:rsidRDefault="00FE21CA">
      <w:pPr>
        <w:pStyle w:val="Heading1"/>
        <w:jc w:val="center"/>
        <w:rPr>
          <w:rFonts w:ascii="Times New Roman" w:hAnsi="Times New Roman"/>
          <w:caps/>
          <w:sz w:val="44"/>
          <w:szCs w:val="44"/>
        </w:rPr>
      </w:pPr>
      <w:r w:rsidRPr="000F287A">
        <w:rPr>
          <w:rFonts w:ascii="Times New Roman" w:hAnsi="Times New Roman"/>
          <w:sz w:val="44"/>
          <w:szCs w:val="44"/>
        </w:rPr>
        <w:t xml:space="preserve">Indiana Department </w:t>
      </w:r>
      <w:r w:rsidR="009C42CF" w:rsidRPr="000F287A">
        <w:rPr>
          <w:rFonts w:ascii="Times New Roman" w:hAnsi="Times New Roman"/>
          <w:sz w:val="44"/>
          <w:szCs w:val="44"/>
        </w:rPr>
        <w:t>of</w:t>
      </w:r>
      <w:r w:rsidRPr="000F287A">
        <w:rPr>
          <w:rFonts w:ascii="Times New Roman" w:hAnsi="Times New Roman"/>
          <w:sz w:val="44"/>
          <w:szCs w:val="44"/>
        </w:rPr>
        <w:t xml:space="preserve"> </w:t>
      </w:r>
      <w:r w:rsidR="009C42CF" w:rsidRPr="000F287A">
        <w:rPr>
          <w:rFonts w:ascii="Times New Roman" w:hAnsi="Times New Roman"/>
          <w:sz w:val="44"/>
          <w:szCs w:val="44"/>
        </w:rPr>
        <w:t>Correction</w:t>
      </w:r>
    </w:p>
    <w:p w14:paraId="5A827A6B" w14:textId="77777777" w:rsidR="003E7DDA" w:rsidRPr="000F287A" w:rsidRDefault="009C42CF">
      <w:pPr>
        <w:pStyle w:val="Heading1"/>
        <w:jc w:val="center"/>
        <w:rPr>
          <w:rFonts w:ascii="Times New Roman" w:hAnsi="Times New Roman"/>
          <w:b/>
          <w:caps/>
          <w:sz w:val="44"/>
          <w:szCs w:val="44"/>
        </w:rPr>
      </w:pPr>
      <w:r w:rsidRPr="000F287A">
        <w:rPr>
          <w:rFonts w:ascii="Times New Roman" w:hAnsi="Times New Roman"/>
          <w:sz w:val="44"/>
          <w:szCs w:val="44"/>
        </w:rPr>
        <w:t>Health</w:t>
      </w:r>
      <w:r w:rsidR="00FE21CA" w:rsidRPr="000F287A">
        <w:rPr>
          <w:rFonts w:ascii="Times New Roman" w:hAnsi="Times New Roman"/>
          <w:sz w:val="44"/>
          <w:szCs w:val="44"/>
        </w:rPr>
        <w:t xml:space="preserve"> Services Division</w:t>
      </w:r>
    </w:p>
    <w:p w14:paraId="5A9F51B5" w14:textId="77777777" w:rsidR="003E7DDA" w:rsidRPr="003E7DDA" w:rsidRDefault="003E7DDA" w:rsidP="003E7DDA"/>
    <w:p w14:paraId="2D0E69BE" w14:textId="77777777" w:rsidR="003E7DDA" w:rsidRPr="003E7DDA" w:rsidRDefault="003E7DDA" w:rsidP="003E7DDA"/>
    <w:p w14:paraId="1CFB6176" w14:textId="77777777" w:rsidR="003E7DDA" w:rsidRDefault="003E7DDA">
      <w:pPr>
        <w:pStyle w:val="Heading1"/>
        <w:jc w:val="center"/>
      </w:pPr>
    </w:p>
    <w:p w14:paraId="72D6B19F" w14:textId="77777777" w:rsidR="003E7DDA" w:rsidRDefault="003E7DDA">
      <w:pPr>
        <w:pStyle w:val="Heading1"/>
        <w:jc w:val="center"/>
      </w:pPr>
    </w:p>
    <w:p w14:paraId="31692516" w14:textId="77777777" w:rsidR="003E7DDA" w:rsidRDefault="003E7DDA" w:rsidP="003E7DDA"/>
    <w:p w14:paraId="29C08E71" w14:textId="77777777" w:rsidR="000C1712" w:rsidRDefault="000C1712" w:rsidP="003E7DDA"/>
    <w:p w14:paraId="5B254989" w14:textId="77777777" w:rsidR="003E7DDA" w:rsidRDefault="003E7DDA" w:rsidP="003E7DDA"/>
    <w:p w14:paraId="4082E75C" w14:textId="77777777" w:rsidR="003E7DDA" w:rsidRDefault="003E7DDA" w:rsidP="003E7DDA"/>
    <w:p w14:paraId="78F27F0C" w14:textId="77777777" w:rsidR="003E7DDA" w:rsidRDefault="003E7DDA" w:rsidP="003E7DDA"/>
    <w:p w14:paraId="0A00EC45" w14:textId="77777777" w:rsidR="003E7DDA" w:rsidRDefault="003E7DDA" w:rsidP="003E7DDA"/>
    <w:p w14:paraId="2D7B134F" w14:textId="77777777" w:rsidR="003E7DDA" w:rsidRDefault="003E7DDA" w:rsidP="003E7DDA"/>
    <w:p w14:paraId="65A09BF5" w14:textId="77777777" w:rsidR="000C1712" w:rsidRDefault="000C1712" w:rsidP="003E7DDA">
      <w:pPr>
        <w:sectPr w:rsidR="000C1712" w:rsidSect="00C433DC">
          <w:footerReference w:type="default" r:id="rId9"/>
          <w:endnotePr>
            <w:numFmt w:val="decimal"/>
          </w:endnotePr>
          <w:pgSz w:w="12240" w:h="15840" w:code="1"/>
          <w:pgMar w:top="1440" w:right="2016" w:bottom="1728" w:left="1440" w:header="1440" w:footer="576" w:gutter="0"/>
          <w:pgNumType w:start="1"/>
          <w:cols w:space="720"/>
          <w:noEndnote/>
          <w:titlePg/>
          <w:docGrid w:linePitch="326"/>
        </w:sectPr>
      </w:pPr>
    </w:p>
    <w:p w14:paraId="5D8BF32C" w14:textId="77777777" w:rsidR="00FE21CA" w:rsidRPr="00F37D16" w:rsidRDefault="00FE21CA">
      <w:pPr>
        <w:pStyle w:val="Heading1"/>
        <w:jc w:val="center"/>
        <w:rPr>
          <w:rFonts w:ascii="Times New Roman" w:hAnsi="Times New Roman"/>
          <w:b/>
          <w:caps/>
          <w:sz w:val="24"/>
        </w:rPr>
      </w:pPr>
      <w:r w:rsidRPr="00F37D16">
        <w:rPr>
          <w:rFonts w:ascii="Times New Roman" w:hAnsi="Times New Roman"/>
          <w:b/>
          <w:caps/>
          <w:sz w:val="24"/>
        </w:rPr>
        <w:t>Sexual Assault</w:t>
      </w:r>
    </w:p>
    <w:p w14:paraId="5CFCD1C6" w14:textId="77777777" w:rsidR="00FE21CA" w:rsidRDefault="00FE21CA">
      <w:pPr>
        <w:jc w:val="both"/>
        <w:rPr>
          <w:rFonts w:ascii="Arial" w:hAnsi="Arial"/>
        </w:rPr>
      </w:pPr>
    </w:p>
    <w:p w14:paraId="6A087D42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I.</w:t>
      </w:r>
      <w:r w:rsidRPr="00F37D16">
        <w:rPr>
          <w:rFonts w:ascii="Times New Roman" w:hAnsi="Times New Roman"/>
          <w:szCs w:val="24"/>
        </w:rPr>
        <w:tab/>
        <w:t>Introduction:</w:t>
      </w:r>
    </w:p>
    <w:p w14:paraId="62BA2F21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1BAF033F" w14:textId="75F7FB6F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Sexual assaults include all sexual acts committed without the full consent of all participating parties, whether or not force or threat is employed.</w:t>
      </w:r>
      <w:r w:rsidR="000F287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Sexual assault victims require supportive treatment in order to minimize the likelihood of lasting and devastating emotional damage.</w:t>
      </w:r>
      <w:r w:rsidR="000F287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Because sexual assault is a criminal act, certain procedures must be followed in order to identify and preserve evidence for use in prosecution.</w:t>
      </w:r>
      <w:r w:rsidR="000F287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 xml:space="preserve">In </w:t>
      </w:r>
      <w:r w:rsidR="00EA730F">
        <w:rPr>
          <w:rFonts w:ascii="Times New Roman" w:hAnsi="Times New Roman"/>
          <w:szCs w:val="24"/>
        </w:rPr>
        <w:t>correctional</w:t>
      </w:r>
      <w:r w:rsidRPr="00F37D16">
        <w:rPr>
          <w:rFonts w:ascii="Times New Roman" w:hAnsi="Times New Roman"/>
          <w:szCs w:val="24"/>
        </w:rPr>
        <w:t xml:space="preserve"> settings, </w:t>
      </w:r>
      <w:r w:rsidR="00EA730F">
        <w:rPr>
          <w:rFonts w:ascii="Times New Roman" w:hAnsi="Times New Roman"/>
          <w:szCs w:val="24"/>
        </w:rPr>
        <w:t>correctional staff</w:t>
      </w:r>
      <w:r w:rsidRPr="00F37D16">
        <w:rPr>
          <w:rFonts w:ascii="Times New Roman" w:hAnsi="Times New Roman"/>
          <w:szCs w:val="24"/>
        </w:rPr>
        <w:t xml:space="preserve"> rel</w:t>
      </w:r>
      <w:r w:rsidR="00EA730F">
        <w:rPr>
          <w:rFonts w:ascii="Times New Roman" w:hAnsi="Times New Roman"/>
          <w:szCs w:val="24"/>
        </w:rPr>
        <w:t>ies</w:t>
      </w:r>
      <w:r w:rsidRPr="00F37D16">
        <w:rPr>
          <w:rFonts w:ascii="Times New Roman" w:hAnsi="Times New Roman"/>
          <w:szCs w:val="24"/>
        </w:rPr>
        <w:t xml:space="preserve"> upon the local emergency rooms to perform evaluations and forensic examinations after sexual assaults.</w:t>
      </w:r>
    </w:p>
    <w:p w14:paraId="241C3DD6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540"/>
        <w:jc w:val="both"/>
        <w:rPr>
          <w:rFonts w:ascii="Times New Roman" w:hAnsi="Times New Roman"/>
          <w:szCs w:val="24"/>
        </w:rPr>
      </w:pPr>
    </w:p>
    <w:p w14:paraId="6A7D0C30" w14:textId="1B2CCA42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 xml:space="preserve">When assessing a sexual assault victim, the </w:t>
      </w:r>
      <w:r w:rsidR="00103EF1" w:rsidRPr="007D06C7">
        <w:rPr>
          <w:rFonts w:ascii="Times New Roman" w:hAnsi="Times New Roman"/>
          <w:szCs w:val="24"/>
        </w:rPr>
        <w:t>contracted medical vendor</w:t>
      </w:r>
      <w:r w:rsidRPr="00F37D16">
        <w:rPr>
          <w:rFonts w:ascii="Times New Roman" w:hAnsi="Times New Roman"/>
          <w:szCs w:val="24"/>
        </w:rPr>
        <w:t xml:space="preserve"> must first identify injuries that </w:t>
      </w:r>
      <w:r w:rsidR="00F37D16" w:rsidRPr="00F37D16">
        <w:rPr>
          <w:rFonts w:ascii="Times New Roman" w:hAnsi="Times New Roman"/>
          <w:szCs w:val="24"/>
        </w:rPr>
        <w:t>are life threatening</w:t>
      </w:r>
      <w:r w:rsidRPr="00F37D16">
        <w:rPr>
          <w:rFonts w:ascii="Times New Roman" w:hAnsi="Times New Roman"/>
          <w:szCs w:val="24"/>
        </w:rPr>
        <w:t xml:space="preserve"> and initiate appropriate treatment.</w:t>
      </w:r>
      <w:r w:rsidR="000F287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Sexual assault victims may have been beaten, cut, strangled, or otherwise injured.</w:t>
      </w:r>
      <w:r w:rsidR="000F287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If life threatening injuries are present, these must be addressed before the deliberate evaluation of the sexual assault victim takes place.</w:t>
      </w:r>
    </w:p>
    <w:p w14:paraId="5A497849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4F98631B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II.</w:t>
      </w:r>
      <w:r w:rsidRPr="00F37D16">
        <w:rPr>
          <w:rFonts w:ascii="Times New Roman" w:hAnsi="Times New Roman"/>
          <w:szCs w:val="24"/>
        </w:rPr>
        <w:tab/>
        <w:t>Clinical Evaluation:</w:t>
      </w:r>
    </w:p>
    <w:p w14:paraId="241EF3CD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527BD604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ab/>
        <w:t>A)</w:t>
      </w:r>
      <w:r w:rsidRPr="00F37D16">
        <w:rPr>
          <w:rFonts w:ascii="Times New Roman" w:hAnsi="Times New Roman"/>
          <w:szCs w:val="24"/>
        </w:rPr>
        <w:tab/>
        <w:t>The initial assessment</w:t>
      </w:r>
    </w:p>
    <w:p w14:paraId="73CE296C" w14:textId="77777777" w:rsidR="00F37D16" w:rsidRPr="00F37D16" w:rsidRDefault="00F37D16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4718097F" w14:textId="77777777" w:rsidR="00FE21CA" w:rsidRDefault="00FE21CA">
      <w:pPr>
        <w:numPr>
          <w:ilvl w:val="0"/>
          <w:numId w:val="15"/>
        </w:numPr>
        <w:tabs>
          <w:tab w:val="left" w:pos="540"/>
          <w:tab w:val="left" w:pos="108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The initial assessment sh</w:t>
      </w:r>
      <w:r w:rsidR="00EA730F">
        <w:rPr>
          <w:rFonts w:ascii="Times New Roman" w:hAnsi="Times New Roman"/>
          <w:szCs w:val="24"/>
        </w:rPr>
        <w:t>all</w:t>
      </w:r>
      <w:r w:rsidRPr="00F37D16">
        <w:rPr>
          <w:rFonts w:ascii="Times New Roman" w:hAnsi="Times New Roman"/>
          <w:szCs w:val="24"/>
        </w:rPr>
        <w:t xml:space="preserve"> take place (if possible) in a quiet</w:t>
      </w:r>
      <w:r w:rsidR="00710638">
        <w:rPr>
          <w:rFonts w:ascii="Times New Roman" w:hAnsi="Times New Roman"/>
          <w:szCs w:val="24"/>
        </w:rPr>
        <w:t>,</w:t>
      </w:r>
      <w:r w:rsidRPr="00F37D16">
        <w:rPr>
          <w:rFonts w:ascii="Times New Roman" w:hAnsi="Times New Roman"/>
          <w:szCs w:val="24"/>
        </w:rPr>
        <w:t xml:space="preserve"> closed space with at least one officer (same sex as victim if possible) present, and additional staff as necessary for security.</w:t>
      </w:r>
    </w:p>
    <w:p w14:paraId="00313152" w14:textId="77777777" w:rsidR="002A4329" w:rsidRPr="00F37D16" w:rsidRDefault="002A4329" w:rsidP="002A4329">
      <w:pPr>
        <w:tabs>
          <w:tab w:val="left" w:pos="540"/>
          <w:tab w:val="left" w:pos="108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</w:p>
    <w:p w14:paraId="7A3DC4A4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ab/>
      </w:r>
      <w:r w:rsidRPr="00F37D16">
        <w:rPr>
          <w:rFonts w:ascii="Times New Roman" w:hAnsi="Times New Roman"/>
          <w:szCs w:val="24"/>
        </w:rPr>
        <w:tab/>
        <w:t>2)</w:t>
      </w:r>
      <w:r w:rsidRPr="00F37D16">
        <w:rPr>
          <w:rFonts w:ascii="Times New Roman" w:hAnsi="Times New Roman"/>
          <w:szCs w:val="24"/>
        </w:rPr>
        <w:tab/>
        <w:t xml:space="preserve">Determine if the </w:t>
      </w:r>
      <w:r w:rsidR="007F4E02" w:rsidRPr="00F37D16">
        <w:rPr>
          <w:rFonts w:ascii="Times New Roman" w:hAnsi="Times New Roman"/>
          <w:szCs w:val="24"/>
        </w:rPr>
        <w:t>victim</w:t>
      </w:r>
      <w:r w:rsidRPr="00F37D16">
        <w:rPr>
          <w:rFonts w:ascii="Times New Roman" w:hAnsi="Times New Roman"/>
          <w:szCs w:val="24"/>
        </w:rPr>
        <w:t xml:space="preserve"> is being seen:</w:t>
      </w:r>
    </w:p>
    <w:p w14:paraId="2EADCE14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5CC798ED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a)</w:t>
      </w:r>
      <w:r w:rsidRPr="00F37D16">
        <w:rPr>
          <w:rFonts w:ascii="Times New Roman" w:hAnsi="Times New Roman"/>
          <w:szCs w:val="24"/>
        </w:rPr>
        <w:tab/>
        <w:t>Immediately following the assault</w:t>
      </w:r>
      <w:r w:rsidR="002A4329">
        <w:rPr>
          <w:rFonts w:ascii="Times New Roman" w:hAnsi="Times New Roman"/>
          <w:szCs w:val="24"/>
        </w:rPr>
        <w:t>;</w:t>
      </w:r>
      <w:r w:rsidRPr="00F37D16">
        <w:rPr>
          <w:rFonts w:ascii="Times New Roman" w:hAnsi="Times New Roman"/>
          <w:szCs w:val="24"/>
        </w:rPr>
        <w:t xml:space="preserve"> or</w:t>
      </w:r>
      <w:r w:rsidR="002A4329">
        <w:rPr>
          <w:rFonts w:ascii="Times New Roman" w:hAnsi="Times New Roman"/>
          <w:szCs w:val="24"/>
        </w:rPr>
        <w:t>,</w:t>
      </w:r>
    </w:p>
    <w:p w14:paraId="704296C2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</w:p>
    <w:p w14:paraId="459E8870" w14:textId="77777777" w:rsidR="00FE21CA" w:rsidRDefault="00FE21CA">
      <w:pPr>
        <w:numPr>
          <w:ilvl w:val="0"/>
          <w:numId w:val="16"/>
        </w:numPr>
        <w:tabs>
          <w:tab w:val="left" w:pos="540"/>
          <w:tab w:val="left" w:pos="1080"/>
          <w:tab w:val="left" w:pos="162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If time (days, weeks, or longer) has elapsed between the assault and the assessment.</w:t>
      </w:r>
    </w:p>
    <w:p w14:paraId="6DE5032E" w14:textId="77777777" w:rsidR="002A4329" w:rsidRPr="00F37D16" w:rsidRDefault="002A4329" w:rsidP="002A4329">
      <w:pPr>
        <w:tabs>
          <w:tab w:val="left" w:pos="540"/>
          <w:tab w:val="left" w:pos="1080"/>
          <w:tab w:val="left" w:pos="1620"/>
          <w:tab w:val="left" w:pos="2700"/>
        </w:tabs>
        <w:ind w:left="2160"/>
        <w:jc w:val="both"/>
        <w:rPr>
          <w:rFonts w:ascii="Times New Roman" w:hAnsi="Times New Roman"/>
          <w:szCs w:val="24"/>
        </w:rPr>
      </w:pPr>
    </w:p>
    <w:p w14:paraId="05B7FB65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ab/>
      </w:r>
      <w:r w:rsidRPr="00F37D16">
        <w:rPr>
          <w:rFonts w:ascii="Times New Roman" w:hAnsi="Times New Roman"/>
          <w:szCs w:val="24"/>
        </w:rPr>
        <w:tab/>
        <w:t>3)</w:t>
      </w:r>
      <w:r w:rsidRPr="00F37D16">
        <w:rPr>
          <w:rFonts w:ascii="Times New Roman" w:hAnsi="Times New Roman"/>
          <w:szCs w:val="24"/>
        </w:rPr>
        <w:tab/>
        <w:t>Depending upon the time frame, the interventions will vary.</w:t>
      </w:r>
    </w:p>
    <w:p w14:paraId="7E33F295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29EE345E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ab/>
        <w:t>B)</w:t>
      </w:r>
      <w:r w:rsidRPr="00F37D16">
        <w:rPr>
          <w:rFonts w:ascii="Times New Roman" w:hAnsi="Times New Roman"/>
          <w:szCs w:val="24"/>
        </w:rPr>
        <w:tab/>
        <w:t>Subjective information: determine from the victim</w:t>
      </w:r>
    </w:p>
    <w:p w14:paraId="325BC5E7" w14:textId="77777777" w:rsidR="00F37D16" w:rsidRPr="00F37D16" w:rsidRDefault="00F37D16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05C3FAE6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1)</w:t>
      </w:r>
      <w:r w:rsidRPr="00F37D16">
        <w:rPr>
          <w:rFonts w:ascii="Times New Roman" w:hAnsi="Times New Roman"/>
          <w:szCs w:val="24"/>
        </w:rPr>
        <w:tab/>
        <w:t>The date/time/location of the assault</w:t>
      </w:r>
    </w:p>
    <w:p w14:paraId="4A7D0413" w14:textId="77777777" w:rsidR="002A4329" w:rsidRPr="00F37D16" w:rsidRDefault="002A4329" w:rsidP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3912216C" w14:textId="30D5DB86" w:rsidR="00FE21CA" w:rsidRPr="007D06C7" w:rsidRDefault="00FE21CA">
      <w:pPr>
        <w:pStyle w:val="BodyTextIndent2"/>
        <w:rPr>
          <w:b/>
          <w:bCs/>
          <w:szCs w:val="24"/>
        </w:rPr>
      </w:pPr>
      <w:r w:rsidRPr="00F37D16">
        <w:rPr>
          <w:szCs w:val="24"/>
        </w:rPr>
        <w:tab/>
      </w:r>
      <w:r w:rsidRPr="00F37D16">
        <w:rPr>
          <w:szCs w:val="24"/>
        </w:rPr>
        <w:tab/>
        <w:t>2)</w:t>
      </w:r>
      <w:r w:rsidRPr="00F37D16">
        <w:rPr>
          <w:szCs w:val="24"/>
        </w:rPr>
        <w:tab/>
        <w:t xml:space="preserve">The identity of the assailant (to </w:t>
      </w:r>
      <w:r w:rsidR="00103EF1" w:rsidRPr="007D06C7">
        <w:rPr>
          <w:szCs w:val="24"/>
        </w:rPr>
        <w:t>ensure</w:t>
      </w:r>
      <w:r w:rsidR="00103EF1">
        <w:rPr>
          <w:b/>
          <w:bCs/>
          <w:szCs w:val="24"/>
        </w:rPr>
        <w:t xml:space="preserve"> </w:t>
      </w:r>
      <w:r w:rsidRPr="00F37D16">
        <w:rPr>
          <w:szCs w:val="24"/>
        </w:rPr>
        <w:t>that no contact w</w:t>
      </w:r>
      <w:r w:rsidR="002A4329">
        <w:rPr>
          <w:szCs w:val="24"/>
        </w:rPr>
        <w:t>ill occur in the clinic setting</w:t>
      </w:r>
      <w:r w:rsidR="002A4329" w:rsidRPr="007D06C7">
        <w:rPr>
          <w:b/>
          <w:bCs/>
          <w:szCs w:val="24"/>
        </w:rPr>
        <w:t>.</w:t>
      </w:r>
      <w:r w:rsidR="00103EF1" w:rsidRPr="007D06C7">
        <w:rPr>
          <w:b/>
          <w:bCs/>
          <w:szCs w:val="24"/>
        </w:rPr>
        <w:t>)</w:t>
      </w:r>
    </w:p>
    <w:p w14:paraId="079901E2" w14:textId="77777777" w:rsidR="002A4329" w:rsidRPr="00F37D16" w:rsidRDefault="002A4329">
      <w:pPr>
        <w:pStyle w:val="BodyTextIndent2"/>
        <w:rPr>
          <w:szCs w:val="24"/>
        </w:rPr>
      </w:pPr>
    </w:p>
    <w:p w14:paraId="13E9DFD2" w14:textId="77777777" w:rsidR="00FE21CA" w:rsidRDefault="00FE21CA">
      <w:pPr>
        <w:numPr>
          <w:ilvl w:val="0"/>
          <w:numId w:val="15"/>
        </w:num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The nature of the assault</w:t>
      </w:r>
    </w:p>
    <w:p w14:paraId="0E3C2EEB" w14:textId="77777777" w:rsidR="002A4329" w:rsidRPr="00F37D16" w:rsidRDefault="002A4329" w:rsidP="002A4329">
      <w:pPr>
        <w:tabs>
          <w:tab w:val="left" w:pos="540"/>
          <w:tab w:val="left" w:pos="108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</w:p>
    <w:p w14:paraId="35E0A69E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lastRenderedPageBreak/>
        <w:t>4)</w:t>
      </w:r>
      <w:r w:rsidRPr="00F37D16">
        <w:rPr>
          <w:rFonts w:ascii="Times New Roman" w:hAnsi="Times New Roman"/>
          <w:szCs w:val="24"/>
        </w:rPr>
        <w:tab/>
        <w:t>The presence of any injuries</w:t>
      </w:r>
    </w:p>
    <w:p w14:paraId="0664CC8D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6407E5D5" w14:textId="17536FCF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5)</w:t>
      </w:r>
      <w:r w:rsidRPr="00F37D16">
        <w:rPr>
          <w:rFonts w:ascii="Times New Roman" w:hAnsi="Times New Roman"/>
          <w:szCs w:val="24"/>
        </w:rPr>
        <w:tab/>
        <w:t xml:space="preserve">Concurrent infection with any </w:t>
      </w:r>
      <w:r w:rsidR="00103EF1" w:rsidRPr="007D06C7">
        <w:rPr>
          <w:rFonts w:ascii="Times New Roman" w:hAnsi="Times New Roman"/>
          <w:szCs w:val="24"/>
        </w:rPr>
        <w:t>STIs</w:t>
      </w:r>
      <w:r w:rsidR="00150DC2">
        <w:rPr>
          <w:rFonts w:ascii="Times New Roman" w:hAnsi="Times New Roman"/>
          <w:b/>
          <w:bCs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(especially H</w:t>
      </w:r>
      <w:r w:rsidR="00EA730F">
        <w:rPr>
          <w:rFonts w:ascii="Times New Roman" w:hAnsi="Times New Roman"/>
          <w:szCs w:val="24"/>
        </w:rPr>
        <w:t>epatit</w:t>
      </w:r>
      <w:r w:rsidR="00150DC2">
        <w:rPr>
          <w:rFonts w:ascii="Times New Roman" w:hAnsi="Times New Roman"/>
          <w:szCs w:val="24"/>
        </w:rPr>
        <w:t>i</w:t>
      </w:r>
      <w:r w:rsidR="00EA730F">
        <w:rPr>
          <w:rFonts w:ascii="Times New Roman" w:hAnsi="Times New Roman"/>
          <w:szCs w:val="24"/>
        </w:rPr>
        <w:t xml:space="preserve">s </w:t>
      </w:r>
      <w:r w:rsidRPr="00F37D16">
        <w:rPr>
          <w:rFonts w:ascii="Times New Roman" w:hAnsi="Times New Roman"/>
          <w:szCs w:val="24"/>
        </w:rPr>
        <w:t>B, HIV)</w:t>
      </w:r>
    </w:p>
    <w:p w14:paraId="1E090774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5B6FB645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6)</w:t>
      </w:r>
      <w:r w:rsidRPr="00F37D16">
        <w:rPr>
          <w:rFonts w:ascii="Times New Roman" w:hAnsi="Times New Roman"/>
          <w:szCs w:val="24"/>
        </w:rPr>
        <w:tab/>
        <w:t>Drug allergies if any</w:t>
      </w:r>
    </w:p>
    <w:p w14:paraId="67B059B1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736DD954" w14:textId="77777777" w:rsidR="00EA730F" w:rsidRDefault="00FE21CA" w:rsidP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7)</w:t>
      </w:r>
      <w:r w:rsidRPr="00F37D16">
        <w:rPr>
          <w:rFonts w:ascii="Times New Roman" w:hAnsi="Times New Roman"/>
          <w:szCs w:val="24"/>
        </w:rPr>
        <w:tab/>
        <w:t>For females, the date of the LMP</w:t>
      </w:r>
    </w:p>
    <w:p w14:paraId="58375949" w14:textId="77777777" w:rsidR="00EA730F" w:rsidRPr="00F37D16" w:rsidRDefault="00EA730F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5E692367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ab/>
        <w:t>C)</w:t>
      </w:r>
      <w:r w:rsidRPr="00F37D16">
        <w:rPr>
          <w:rFonts w:ascii="Times New Roman" w:hAnsi="Times New Roman"/>
          <w:szCs w:val="24"/>
        </w:rPr>
        <w:tab/>
        <w:t>Objective:</w:t>
      </w:r>
    </w:p>
    <w:p w14:paraId="0280171D" w14:textId="77777777" w:rsidR="00F37D16" w:rsidRPr="00F37D16" w:rsidRDefault="00F37D16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07036E35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1)</w:t>
      </w:r>
      <w:r w:rsidRPr="00F37D16">
        <w:rPr>
          <w:rFonts w:ascii="Times New Roman" w:hAnsi="Times New Roman"/>
          <w:szCs w:val="24"/>
        </w:rPr>
        <w:tab/>
        <w:t>Obtain vital signs.</w:t>
      </w:r>
    </w:p>
    <w:p w14:paraId="29A7A35A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1F3271BB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2)</w:t>
      </w:r>
      <w:r w:rsidRPr="00F37D16">
        <w:rPr>
          <w:rFonts w:ascii="Times New Roman" w:hAnsi="Times New Roman"/>
          <w:szCs w:val="24"/>
        </w:rPr>
        <w:tab/>
        <w:t>Inspect the victim for injuries.</w:t>
      </w:r>
    </w:p>
    <w:p w14:paraId="6D41C672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0F66EBC1" w14:textId="288400D1" w:rsidR="00F37D16" w:rsidRDefault="00FE21CA" w:rsidP="00F37D16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3)</w:t>
      </w:r>
      <w:r w:rsidRPr="00F37D16">
        <w:rPr>
          <w:rFonts w:ascii="Times New Roman" w:hAnsi="Times New Roman"/>
          <w:szCs w:val="24"/>
        </w:rPr>
        <w:tab/>
        <w:t xml:space="preserve">Perform a brief </w:t>
      </w:r>
      <w:r w:rsidR="00150DC2" w:rsidRPr="007D06C7">
        <w:rPr>
          <w:rFonts w:ascii="Times New Roman" w:hAnsi="Times New Roman"/>
          <w:szCs w:val="24"/>
        </w:rPr>
        <w:t>mini</w:t>
      </w:r>
      <w:r w:rsidR="00150DC2">
        <w:rPr>
          <w:rFonts w:ascii="Times New Roman" w:hAnsi="Times New Roman"/>
          <w:b/>
          <w:bCs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 xml:space="preserve">mental status assessment noting the level of consciousness, orientation, affect, thought flow, attitude, level of anxiety, activity, and the presence of unusual </w:t>
      </w:r>
      <w:r w:rsidR="00150DC2" w:rsidRPr="007D06C7">
        <w:rPr>
          <w:rFonts w:ascii="Times New Roman" w:hAnsi="Times New Roman"/>
          <w:szCs w:val="24"/>
        </w:rPr>
        <w:t>thinking</w:t>
      </w:r>
      <w:r w:rsidR="00150DC2">
        <w:rPr>
          <w:rFonts w:ascii="Times New Roman" w:hAnsi="Times New Roman"/>
          <w:b/>
          <w:bCs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or suicidal ideation.</w:t>
      </w:r>
    </w:p>
    <w:p w14:paraId="7A6F0F5F" w14:textId="77777777" w:rsidR="002A4329" w:rsidRDefault="002A4329" w:rsidP="00F37D16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11AD9B90" w14:textId="16E52FAA" w:rsidR="00FE21CA" w:rsidRPr="00F37D16" w:rsidRDefault="00F37D16" w:rsidP="00F37D16">
      <w:pPr>
        <w:tabs>
          <w:tab w:val="left" w:pos="540"/>
          <w:tab w:val="left" w:pos="108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4)</w:t>
      </w:r>
      <w:r w:rsidR="000F287A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</w:t>
      </w:r>
      <w:r w:rsidR="00FE21CA" w:rsidRPr="00F37D16">
        <w:rPr>
          <w:rFonts w:ascii="Times New Roman" w:hAnsi="Times New Roman"/>
          <w:szCs w:val="24"/>
        </w:rPr>
        <w:t>Describe the physical appearance and demeanor of the victim.</w:t>
      </w:r>
    </w:p>
    <w:p w14:paraId="4C359417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3E7F19B6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III.</w:t>
      </w:r>
      <w:r w:rsidRPr="00F37D16">
        <w:rPr>
          <w:rFonts w:ascii="Times New Roman" w:hAnsi="Times New Roman"/>
          <w:szCs w:val="24"/>
        </w:rPr>
        <w:tab/>
        <w:t>Interventions:</w:t>
      </w:r>
    </w:p>
    <w:p w14:paraId="2D0A2F6A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7AC9B63E" w14:textId="3B8AC2C7" w:rsidR="00FE21CA" w:rsidRDefault="00FE21CA">
      <w:pPr>
        <w:numPr>
          <w:ilvl w:val="0"/>
          <w:numId w:val="11"/>
        </w:numPr>
        <w:tabs>
          <w:tab w:val="clear" w:pos="720"/>
          <w:tab w:val="left" w:pos="540"/>
          <w:tab w:val="left" w:pos="1080"/>
          <w:tab w:val="left" w:pos="1620"/>
          <w:tab w:val="left" w:pos="2160"/>
          <w:tab w:val="left" w:pos="2700"/>
        </w:tabs>
        <w:ind w:left="108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The assault happened immediately</w:t>
      </w:r>
      <w:r w:rsidR="00D31212">
        <w:rPr>
          <w:rFonts w:ascii="Times New Roman" w:hAnsi="Times New Roman"/>
          <w:szCs w:val="24"/>
        </w:rPr>
        <w:t xml:space="preserve"> or less than </w:t>
      </w:r>
      <w:r w:rsidR="00E8496E">
        <w:rPr>
          <w:rFonts w:ascii="Times New Roman" w:hAnsi="Times New Roman"/>
          <w:szCs w:val="24"/>
        </w:rPr>
        <w:t xml:space="preserve">120 </w:t>
      </w:r>
      <w:r w:rsidR="00D31212">
        <w:rPr>
          <w:rFonts w:ascii="Times New Roman" w:hAnsi="Times New Roman"/>
          <w:szCs w:val="24"/>
        </w:rPr>
        <w:t>hours</w:t>
      </w:r>
      <w:r w:rsidRPr="00F37D16">
        <w:rPr>
          <w:rFonts w:ascii="Times New Roman" w:hAnsi="Times New Roman"/>
          <w:szCs w:val="24"/>
        </w:rPr>
        <w:t xml:space="preserve"> before the assessment:</w:t>
      </w:r>
    </w:p>
    <w:p w14:paraId="27616654" w14:textId="77777777" w:rsidR="00273499" w:rsidRPr="00F37D16" w:rsidRDefault="00273499" w:rsidP="0027349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5E9F7D74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1)</w:t>
      </w:r>
      <w:r w:rsidRPr="00F37D16">
        <w:rPr>
          <w:rFonts w:ascii="Times New Roman" w:hAnsi="Times New Roman"/>
          <w:szCs w:val="24"/>
        </w:rPr>
        <w:tab/>
        <w:t>Stabilize life or limb threatening injuries.</w:t>
      </w:r>
    </w:p>
    <w:p w14:paraId="279CBC49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42EFFAA3" w14:textId="60F972F5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2)</w:t>
      </w:r>
      <w:r w:rsidRPr="00F37D16">
        <w:rPr>
          <w:rFonts w:ascii="Times New Roman" w:hAnsi="Times New Roman"/>
          <w:szCs w:val="24"/>
        </w:rPr>
        <w:tab/>
        <w:t>Provide a calm and supportive setting.</w:t>
      </w:r>
      <w:r w:rsidR="000F287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 xml:space="preserve">The </w:t>
      </w:r>
      <w:r w:rsidR="007F4E02" w:rsidRPr="00F37D16">
        <w:rPr>
          <w:rFonts w:ascii="Times New Roman" w:hAnsi="Times New Roman"/>
          <w:szCs w:val="24"/>
        </w:rPr>
        <w:t>victim</w:t>
      </w:r>
      <w:r w:rsidRPr="00F37D16">
        <w:rPr>
          <w:rFonts w:ascii="Times New Roman" w:hAnsi="Times New Roman"/>
          <w:szCs w:val="24"/>
        </w:rPr>
        <w:t xml:space="preserve"> may be in emotional shock and unable to cooperate fully.</w:t>
      </w:r>
    </w:p>
    <w:p w14:paraId="0B6F08F3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3DB6FB90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3)</w:t>
      </w:r>
      <w:r w:rsidRPr="00F37D16">
        <w:rPr>
          <w:rFonts w:ascii="Times New Roman" w:hAnsi="Times New Roman"/>
          <w:szCs w:val="24"/>
        </w:rPr>
        <w:tab/>
        <w:t>Explain that:</w:t>
      </w:r>
    </w:p>
    <w:p w14:paraId="2FDDA060" w14:textId="77777777" w:rsidR="00273499" w:rsidRPr="00F37D16" w:rsidRDefault="0027349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645E4D47" w14:textId="61D506F2" w:rsidR="00FE21CA" w:rsidRDefault="00FE21CA">
      <w:pPr>
        <w:numPr>
          <w:ilvl w:val="1"/>
          <w:numId w:val="12"/>
        </w:numPr>
        <w:tabs>
          <w:tab w:val="clear" w:pos="1800"/>
          <w:tab w:val="left" w:pos="540"/>
          <w:tab w:val="left" w:pos="1080"/>
          <w:tab w:val="left" w:pos="1620"/>
          <w:tab w:val="left" w:pos="2160"/>
          <w:tab w:val="left" w:pos="2700"/>
        </w:tabs>
        <w:ind w:left="216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 xml:space="preserve">The role of the onsite </w:t>
      </w:r>
      <w:r w:rsidR="000F287A">
        <w:rPr>
          <w:rFonts w:ascii="Times New Roman" w:hAnsi="Times New Roman"/>
          <w:szCs w:val="24"/>
        </w:rPr>
        <w:t>Health Services</w:t>
      </w:r>
      <w:r w:rsidR="00150DC2" w:rsidRPr="007D06C7">
        <w:rPr>
          <w:rFonts w:ascii="Times New Roman" w:hAnsi="Times New Roman"/>
          <w:szCs w:val="24"/>
        </w:rPr>
        <w:t xml:space="preserve"> vendor</w:t>
      </w:r>
      <w:r w:rsidR="000F287A">
        <w:rPr>
          <w:rFonts w:ascii="Times New Roman" w:hAnsi="Times New Roman"/>
          <w:szCs w:val="24"/>
        </w:rPr>
        <w:t>’s</w:t>
      </w:r>
      <w:r w:rsidR="00150DC2" w:rsidRPr="007D06C7">
        <w:rPr>
          <w:rFonts w:ascii="Times New Roman" w:hAnsi="Times New Roman"/>
          <w:szCs w:val="24"/>
        </w:rPr>
        <w:t xml:space="preserve"> staff</w:t>
      </w:r>
      <w:r w:rsidR="00150DC2">
        <w:rPr>
          <w:rFonts w:ascii="Times New Roman" w:hAnsi="Times New Roman"/>
          <w:b/>
          <w:bCs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is to provide immediate treatment for injuries, to provide a safe environment, and to refer the subsequent clinical</w:t>
      </w:r>
      <w:r w:rsidR="00C93A46">
        <w:rPr>
          <w:rFonts w:ascii="Times New Roman" w:hAnsi="Times New Roman"/>
          <w:szCs w:val="24"/>
        </w:rPr>
        <w:t xml:space="preserve"> and forensic investigation off-</w:t>
      </w:r>
      <w:r w:rsidRPr="00F37D16">
        <w:rPr>
          <w:rFonts w:ascii="Times New Roman" w:hAnsi="Times New Roman"/>
          <w:szCs w:val="24"/>
        </w:rPr>
        <w:t>site to the local emergency room.</w:t>
      </w:r>
    </w:p>
    <w:p w14:paraId="10C784CC" w14:textId="77777777" w:rsidR="002A4329" w:rsidRPr="00F37D16" w:rsidRDefault="002A4329" w:rsidP="002A4329">
      <w:pPr>
        <w:tabs>
          <w:tab w:val="left" w:pos="540"/>
          <w:tab w:val="left" w:pos="1620"/>
          <w:tab w:val="left" w:pos="2160"/>
          <w:tab w:val="left" w:pos="2700"/>
        </w:tabs>
        <w:ind w:left="2160"/>
        <w:jc w:val="both"/>
        <w:rPr>
          <w:rFonts w:ascii="Times New Roman" w:hAnsi="Times New Roman"/>
          <w:szCs w:val="24"/>
        </w:rPr>
      </w:pPr>
    </w:p>
    <w:p w14:paraId="513E3E15" w14:textId="5E5F77A4" w:rsidR="00FE21CA" w:rsidRDefault="00FE21CA">
      <w:pPr>
        <w:numPr>
          <w:ilvl w:val="1"/>
          <w:numId w:val="12"/>
        </w:numPr>
        <w:tabs>
          <w:tab w:val="clear" w:pos="1800"/>
          <w:tab w:val="left" w:pos="540"/>
          <w:tab w:val="left" w:pos="1080"/>
          <w:tab w:val="left" w:pos="1620"/>
          <w:tab w:val="left" w:pos="2160"/>
          <w:tab w:val="left" w:pos="2700"/>
        </w:tabs>
        <w:ind w:left="216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 xml:space="preserve">Sexually transmitted </w:t>
      </w:r>
      <w:r w:rsidR="00150DC2" w:rsidRPr="007D06C7">
        <w:rPr>
          <w:rFonts w:ascii="Times New Roman" w:hAnsi="Times New Roman"/>
          <w:szCs w:val="24"/>
        </w:rPr>
        <w:t>illnesses</w:t>
      </w:r>
      <w:r w:rsidR="00150DC2">
        <w:rPr>
          <w:rFonts w:ascii="Times New Roman" w:hAnsi="Times New Roman"/>
          <w:b/>
          <w:bCs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will be addressed at the emergency room.</w:t>
      </w:r>
    </w:p>
    <w:p w14:paraId="5BE07967" w14:textId="77777777" w:rsidR="002A4329" w:rsidRPr="00F37D16" w:rsidRDefault="002A4329" w:rsidP="002A4329">
      <w:pPr>
        <w:tabs>
          <w:tab w:val="left" w:pos="540"/>
          <w:tab w:val="left" w:pos="1620"/>
          <w:tab w:val="left" w:pos="2160"/>
          <w:tab w:val="left" w:pos="2700"/>
        </w:tabs>
        <w:ind w:left="2160"/>
        <w:jc w:val="both"/>
        <w:rPr>
          <w:rFonts w:ascii="Times New Roman" w:hAnsi="Times New Roman"/>
          <w:szCs w:val="24"/>
        </w:rPr>
      </w:pPr>
    </w:p>
    <w:p w14:paraId="4D9E5316" w14:textId="7E70DDE9" w:rsidR="007F4E02" w:rsidRPr="00F37D16" w:rsidRDefault="007F4E02">
      <w:pPr>
        <w:numPr>
          <w:ilvl w:val="1"/>
          <w:numId w:val="12"/>
        </w:numPr>
        <w:tabs>
          <w:tab w:val="clear" w:pos="1800"/>
          <w:tab w:val="left" w:pos="540"/>
          <w:tab w:val="left" w:pos="1080"/>
          <w:tab w:val="left" w:pos="1620"/>
          <w:tab w:val="left" w:pos="2160"/>
          <w:tab w:val="left" w:pos="2700"/>
        </w:tabs>
        <w:ind w:left="216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Advise the victim no</w:t>
      </w:r>
      <w:r w:rsidR="00710638">
        <w:rPr>
          <w:rFonts w:ascii="Times New Roman" w:hAnsi="Times New Roman"/>
          <w:szCs w:val="24"/>
        </w:rPr>
        <w:t xml:space="preserve">t to use mouthwash or brush </w:t>
      </w:r>
      <w:r w:rsidR="000F287A">
        <w:rPr>
          <w:rFonts w:ascii="Times New Roman" w:hAnsi="Times New Roman"/>
          <w:szCs w:val="24"/>
        </w:rPr>
        <w:t>their</w:t>
      </w:r>
      <w:r w:rsidRPr="00F37D16">
        <w:rPr>
          <w:rFonts w:ascii="Times New Roman" w:hAnsi="Times New Roman"/>
          <w:szCs w:val="24"/>
        </w:rPr>
        <w:t xml:space="preserve"> teeth or have an elective bowel movement in order to preserve evidence.</w:t>
      </w:r>
    </w:p>
    <w:p w14:paraId="4DE657B2" w14:textId="77777777" w:rsidR="00273499" w:rsidRPr="00F37D16" w:rsidRDefault="00273499" w:rsidP="00273499">
      <w:pPr>
        <w:tabs>
          <w:tab w:val="left" w:pos="540"/>
          <w:tab w:val="left" w:pos="1620"/>
          <w:tab w:val="left" w:pos="2160"/>
          <w:tab w:val="left" w:pos="2700"/>
        </w:tabs>
        <w:ind w:left="2160"/>
        <w:jc w:val="both"/>
        <w:rPr>
          <w:rFonts w:ascii="Times New Roman" w:hAnsi="Times New Roman"/>
          <w:szCs w:val="24"/>
        </w:rPr>
      </w:pPr>
    </w:p>
    <w:p w14:paraId="18BF264D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b/>
          <w:szCs w:val="24"/>
        </w:rPr>
      </w:pPr>
      <w:r w:rsidRPr="00F37D16">
        <w:rPr>
          <w:rFonts w:ascii="Times New Roman" w:hAnsi="Times New Roman"/>
          <w:szCs w:val="24"/>
        </w:rPr>
        <w:t>4)</w:t>
      </w:r>
      <w:r w:rsidRPr="00F37D16">
        <w:rPr>
          <w:rFonts w:ascii="Times New Roman" w:hAnsi="Times New Roman"/>
          <w:szCs w:val="24"/>
        </w:rPr>
        <w:tab/>
      </w:r>
      <w:r w:rsidR="00E8496E" w:rsidRPr="002A4329">
        <w:rPr>
          <w:rFonts w:ascii="Times New Roman" w:hAnsi="Times New Roman"/>
          <w:szCs w:val="24"/>
        </w:rPr>
        <w:t>In cooperation with staff from Investigations and Intelligence, p</w:t>
      </w:r>
      <w:r w:rsidRPr="002A4329">
        <w:rPr>
          <w:rFonts w:ascii="Times New Roman" w:hAnsi="Times New Roman"/>
          <w:szCs w:val="24"/>
        </w:rPr>
        <w:t>reserve loose objects or removed clothing by placing them in clean paper bags</w:t>
      </w:r>
      <w:r w:rsidR="00E8496E" w:rsidRPr="002A4329">
        <w:rPr>
          <w:rFonts w:ascii="Times New Roman" w:hAnsi="Times New Roman"/>
          <w:szCs w:val="24"/>
        </w:rPr>
        <w:t xml:space="preserve"> in accordance with Policy and Administrative Procedure 02-01-115, “Sexual </w:t>
      </w:r>
      <w:r w:rsidR="00E8496E" w:rsidRPr="002A4329">
        <w:rPr>
          <w:rFonts w:ascii="Times New Roman" w:hAnsi="Times New Roman"/>
          <w:szCs w:val="24"/>
        </w:rPr>
        <w:lastRenderedPageBreak/>
        <w:t>Abuse Prevention</w:t>
      </w:r>
      <w:r w:rsidRPr="002A4329">
        <w:rPr>
          <w:rFonts w:ascii="Times New Roman" w:hAnsi="Times New Roman"/>
          <w:szCs w:val="24"/>
        </w:rPr>
        <w:t>.</w:t>
      </w:r>
      <w:r w:rsidR="00E8496E" w:rsidRPr="002A4329">
        <w:rPr>
          <w:rFonts w:ascii="Times New Roman" w:hAnsi="Times New Roman"/>
          <w:szCs w:val="24"/>
        </w:rPr>
        <w:t>”</w:t>
      </w:r>
      <w:r w:rsidRPr="00E8496E">
        <w:rPr>
          <w:rFonts w:ascii="Times New Roman" w:hAnsi="Times New Roman"/>
          <w:b/>
          <w:szCs w:val="24"/>
        </w:rPr>
        <w:t xml:space="preserve"> </w:t>
      </w:r>
    </w:p>
    <w:p w14:paraId="782D1B41" w14:textId="77777777" w:rsidR="002A4329" w:rsidRPr="00E8496E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b/>
          <w:szCs w:val="24"/>
        </w:rPr>
      </w:pPr>
    </w:p>
    <w:p w14:paraId="757B9129" w14:textId="454EA667" w:rsidR="00FE21CA" w:rsidRPr="00150DC2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b/>
          <w:bCs/>
          <w:szCs w:val="24"/>
        </w:rPr>
      </w:pPr>
      <w:r w:rsidRPr="00F37D16">
        <w:rPr>
          <w:rFonts w:ascii="Times New Roman" w:hAnsi="Times New Roman"/>
          <w:szCs w:val="24"/>
        </w:rPr>
        <w:t>5)</w:t>
      </w:r>
      <w:r w:rsidRPr="00F37D16">
        <w:rPr>
          <w:rFonts w:ascii="Times New Roman" w:hAnsi="Times New Roman"/>
          <w:szCs w:val="24"/>
        </w:rPr>
        <w:tab/>
        <w:t xml:space="preserve">If the </w:t>
      </w:r>
      <w:r w:rsidR="007F4E02" w:rsidRPr="00F37D16">
        <w:rPr>
          <w:rFonts w:ascii="Times New Roman" w:hAnsi="Times New Roman"/>
          <w:szCs w:val="24"/>
        </w:rPr>
        <w:t>victim</w:t>
      </w:r>
      <w:r w:rsidRPr="00F37D16">
        <w:rPr>
          <w:rFonts w:ascii="Times New Roman" w:hAnsi="Times New Roman"/>
          <w:szCs w:val="24"/>
        </w:rPr>
        <w:t xml:space="preserve"> consents to go to the hospital, arrange for transport either by </w:t>
      </w:r>
      <w:r w:rsidR="00150DC2" w:rsidRPr="007D06C7">
        <w:rPr>
          <w:rFonts w:ascii="Times New Roman" w:hAnsi="Times New Roman"/>
          <w:szCs w:val="24"/>
        </w:rPr>
        <w:t>state vehicle</w:t>
      </w:r>
      <w:r w:rsidR="00150DC2">
        <w:rPr>
          <w:rFonts w:ascii="Times New Roman" w:hAnsi="Times New Roman"/>
          <w:b/>
          <w:bCs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or ambulance, as clinically appropriate</w:t>
      </w:r>
      <w:r w:rsidR="00150DC2">
        <w:rPr>
          <w:rFonts w:ascii="Times New Roman" w:hAnsi="Times New Roman"/>
          <w:szCs w:val="24"/>
        </w:rPr>
        <w:t xml:space="preserve"> </w:t>
      </w:r>
      <w:r w:rsidR="00150DC2" w:rsidRPr="007D06C7">
        <w:rPr>
          <w:rFonts w:ascii="Times New Roman" w:hAnsi="Times New Roman"/>
          <w:szCs w:val="24"/>
        </w:rPr>
        <w:t>in accordance with</w:t>
      </w:r>
      <w:r w:rsidR="00150DC2" w:rsidRPr="007D06C7">
        <w:rPr>
          <w:rFonts w:ascii="Times New Roman" w:hAnsi="Times New Roman"/>
          <w:b/>
          <w:bCs/>
          <w:szCs w:val="24"/>
        </w:rPr>
        <w:t xml:space="preserve"> </w:t>
      </w:r>
      <w:r w:rsidR="00150DC2" w:rsidRPr="007D06C7">
        <w:rPr>
          <w:rFonts w:ascii="Times New Roman" w:hAnsi="Times New Roman"/>
          <w:szCs w:val="24"/>
        </w:rPr>
        <w:t>HCSD 3.13</w:t>
      </w:r>
      <w:r w:rsidR="000F287A">
        <w:rPr>
          <w:rFonts w:ascii="Times New Roman" w:hAnsi="Times New Roman"/>
          <w:szCs w:val="24"/>
        </w:rPr>
        <w:t xml:space="preserve"> (A/Y), “Off-Site Referrals</w:t>
      </w:r>
      <w:r w:rsidR="00150DC2" w:rsidRPr="007D06C7">
        <w:rPr>
          <w:rFonts w:ascii="Times New Roman" w:hAnsi="Times New Roman"/>
          <w:szCs w:val="24"/>
        </w:rPr>
        <w:t>.</w:t>
      </w:r>
      <w:r w:rsidR="000F287A">
        <w:rPr>
          <w:rFonts w:ascii="Times New Roman" w:hAnsi="Times New Roman"/>
          <w:szCs w:val="24"/>
        </w:rPr>
        <w:t>”</w:t>
      </w:r>
    </w:p>
    <w:p w14:paraId="207CB82D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6BB24793" w14:textId="30DF168A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6)</w:t>
      </w:r>
      <w:r w:rsidRPr="00F37D16">
        <w:rPr>
          <w:rFonts w:ascii="Times New Roman" w:hAnsi="Times New Roman"/>
          <w:szCs w:val="24"/>
        </w:rPr>
        <w:tab/>
        <w:t>Pending transportation to the hospital,</w:t>
      </w:r>
      <w:r w:rsidRPr="002A4329">
        <w:rPr>
          <w:rFonts w:ascii="Times New Roman" w:hAnsi="Times New Roman"/>
          <w:szCs w:val="24"/>
        </w:rPr>
        <w:t xml:space="preserve"> </w:t>
      </w:r>
      <w:r w:rsidR="00E8496E" w:rsidRPr="002A4329">
        <w:rPr>
          <w:rFonts w:ascii="Times New Roman" w:hAnsi="Times New Roman"/>
          <w:szCs w:val="24"/>
        </w:rPr>
        <w:t>the victim shall not be unattended</w:t>
      </w:r>
      <w:r w:rsidRPr="002A4329">
        <w:rPr>
          <w:rFonts w:ascii="Times New Roman" w:hAnsi="Times New Roman"/>
          <w:szCs w:val="24"/>
        </w:rPr>
        <w:t>.</w:t>
      </w:r>
    </w:p>
    <w:p w14:paraId="7970885E" w14:textId="6D2C6EFD" w:rsidR="000F287A" w:rsidRDefault="000F287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3170B935" w14:textId="2261FC44" w:rsidR="002A4329" w:rsidRPr="00F37D16" w:rsidRDefault="000F287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7)</w:t>
      </w:r>
      <w:r>
        <w:rPr>
          <w:rFonts w:ascii="Times New Roman" w:hAnsi="Times New Roman"/>
          <w:szCs w:val="24"/>
        </w:rPr>
        <w:tab/>
        <w:t>Upon return, the victim shall receive a mini mental health assessment.  Health Services staff shall consult with Mental Health either in person or via the on-call system and make and emergent, urgent, or routine referral as appropriate.</w:t>
      </w:r>
    </w:p>
    <w:p w14:paraId="144D1EA4" w14:textId="77777777" w:rsidR="002A4329" w:rsidRPr="00F37D16" w:rsidRDefault="002A4329" w:rsidP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6D9D3BE3" w14:textId="5753C525" w:rsidR="00FE21CA" w:rsidRDefault="00F10E8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7D06C7">
        <w:rPr>
          <w:rFonts w:ascii="Times New Roman" w:hAnsi="Times New Roman"/>
          <w:szCs w:val="24"/>
        </w:rPr>
        <w:t>8</w:t>
      </w:r>
      <w:r w:rsidR="00FE21CA" w:rsidRPr="00F37D16">
        <w:rPr>
          <w:rFonts w:ascii="Times New Roman" w:hAnsi="Times New Roman"/>
          <w:szCs w:val="24"/>
        </w:rPr>
        <w:t>)</w:t>
      </w:r>
      <w:r w:rsidR="00FE21CA" w:rsidRPr="00F37D16">
        <w:rPr>
          <w:rFonts w:ascii="Times New Roman" w:hAnsi="Times New Roman"/>
          <w:szCs w:val="24"/>
        </w:rPr>
        <w:tab/>
        <w:t xml:space="preserve">If there are any questions about the victim’s </w:t>
      </w:r>
      <w:r w:rsidRPr="007D06C7">
        <w:rPr>
          <w:rFonts w:ascii="Times New Roman" w:hAnsi="Times New Roman"/>
          <w:szCs w:val="24"/>
        </w:rPr>
        <w:t>capacity for decision making</w:t>
      </w:r>
      <w:r w:rsidR="00FE21CA" w:rsidRPr="00F37D16">
        <w:rPr>
          <w:rFonts w:ascii="Times New Roman" w:hAnsi="Times New Roman"/>
          <w:szCs w:val="24"/>
        </w:rPr>
        <w:t xml:space="preserve">, contact </w:t>
      </w:r>
      <w:r w:rsidRPr="007D06C7">
        <w:rPr>
          <w:rFonts w:ascii="Times New Roman" w:hAnsi="Times New Roman"/>
          <w:szCs w:val="24"/>
        </w:rPr>
        <w:t>psychiatry</w:t>
      </w:r>
      <w:r>
        <w:rPr>
          <w:rFonts w:ascii="Times New Roman" w:hAnsi="Times New Roman"/>
          <w:szCs w:val="24"/>
        </w:rPr>
        <w:t xml:space="preserve"> </w:t>
      </w:r>
      <w:r w:rsidR="00FE21CA" w:rsidRPr="00F37D16">
        <w:rPr>
          <w:rFonts w:ascii="Times New Roman" w:hAnsi="Times New Roman"/>
          <w:szCs w:val="24"/>
        </w:rPr>
        <w:t>for assistance.</w:t>
      </w:r>
    </w:p>
    <w:p w14:paraId="440F6A27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1E682938" w14:textId="55602251" w:rsidR="00FE21CA" w:rsidRPr="007D06C7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FE21CA" w:rsidRPr="00F37D16">
        <w:rPr>
          <w:rFonts w:ascii="Times New Roman" w:hAnsi="Times New Roman"/>
          <w:szCs w:val="24"/>
        </w:rPr>
        <w:t>)</w:t>
      </w:r>
      <w:r w:rsidR="00FE21CA" w:rsidRPr="00F37D16">
        <w:rPr>
          <w:rFonts w:ascii="Times New Roman" w:hAnsi="Times New Roman"/>
          <w:szCs w:val="24"/>
        </w:rPr>
        <w:tab/>
        <w:t xml:space="preserve">In the event that the victim refuses clinical assistance, referral to </w:t>
      </w:r>
      <w:r w:rsidR="00710638">
        <w:rPr>
          <w:rFonts w:ascii="Times New Roman" w:hAnsi="Times New Roman"/>
          <w:szCs w:val="24"/>
        </w:rPr>
        <w:t>Custody</w:t>
      </w:r>
      <w:r w:rsidR="00FE21CA" w:rsidRPr="00F37D16">
        <w:rPr>
          <w:rFonts w:ascii="Times New Roman" w:hAnsi="Times New Roman"/>
          <w:szCs w:val="24"/>
        </w:rPr>
        <w:t xml:space="preserve"> staff for consideration of protection and further investigation is still appropriate.</w:t>
      </w:r>
      <w:r w:rsidR="000F287A">
        <w:rPr>
          <w:rFonts w:ascii="Times New Roman" w:hAnsi="Times New Roman"/>
          <w:szCs w:val="24"/>
        </w:rPr>
        <w:t xml:space="preserve"> </w:t>
      </w:r>
      <w:r w:rsidR="00F10E8A" w:rsidRPr="007D06C7">
        <w:rPr>
          <w:rFonts w:ascii="Times New Roman" w:hAnsi="Times New Roman"/>
          <w:szCs w:val="24"/>
        </w:rPr>
        <w:t>State Form 9262 “Refusal and Release from Responsibility” shall be obtained and documented in the EMR.</w:t>
      </w:r>
    </w:p>
    <w:p w14:paraId="7190B270" w14:textId="77777777" w:rsidR="002A4329" w:rsidRPr="002A4329" w:rsidRDefault="002A4329" w:rsidP="004B253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571A6D32" w14:textId="36538BE4" w:rsidR="002A4329" w:rsidRPr="007D06C7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1</w:t>
      </w:r>
      <w:r w:rsidR="007D06C7">
        <w:rPr>
          <w:rFonts w:ascii="Times New Roman" w:hAnsi="Times New Roman"/>
          <w:szCs w:val="24"/>
        </w:rPr>
        <w:t>0</w:t>
      </w:r>
      <w:r w:rsidRPr="00F37D16">
        <w:rPr>
          <w:rFonts w:ascii="Times New Roman" w:hAnsi="Times New Roman"/>
          <w:szCs w:val="24"/>
        </w:rPr>
        <w:t>)</w:t>
      </w:r>
      <w:r w:rsidRPr="00F37D16">
        <w:rPr>
          <w:rFonts w:ascii="Times New Roman" w:hAnsi="Times New Roman"/>
          <w:szCs w:val="24"/>
        </w:rPr>
        <w:tab/>
        <w:t xml:space="preserve">In all cases in which the victim refuses assistance, the </w:t>
      </w:r>
      <w:r w:rsidR="007D132C" w:rsidRPr="00F37D16">
        <w:rPr>
          <w:rFonts w:ascii="Times New Roman" w:hAnsi="Times New Roman"/>
          <w:szCs w:val="24"/>
        </w:rPr>
        <w:t>on</w:t>
      </w:r>
      <w:r w:rsidR="007D132C" w:rsidRPr="007D06C7">
        <w:rPr>
          <w:rFonts w:ascii="Times New Roman" w:hAnsi="Times New Roman"/>
          <w:szCs w:val="24"/>
        </w:rPr>
        <w:t>-</w:t>
      </w:r>
      <w:r w:rsidR="007D132C">
        <w:rPr>
          <w:rFonts w:ascii="Times New Roman" w:hAnsi="Times New Roman"/>
          <w:szCs w:val="24"/>
        </w:rPr>
        <w:t>call</w:t>
      </w:r>
      <w:r w:rsidRPr="00F37D16">
        <w:rPr>
          <w:rFonts w:ascii="Times New Roman" w:hAnsi="Times New Roman"/>
          <w:szCs w:val="24"/>
        </w:rPr>
        <w:t xml:space="preserve"> physician must be contacted for additional direction.</w:t>
      </w:r>
      <w:r w:rsidR="000F287A">
        <w:rPr>
          <w:rFonts w:ascii="Times New Roman" w:hAnsi="Times New Roman"/>
          <w:szCs w:val="24"/>
        </w:rPr>
        <w:t xml:space="preserve"> </w:t>
      </w:r>
      <w:r w:rsidR="007D132C" w:rsidRPr="007D06C7">
        <w:rPr>
          <w:rFonts w:ascii="Times New Roman" w:hAnsi="Times New Roman"/>
          <w:szCs w:val="24"/>
        </w:rPr>
        <w:t>An appointment shall be scheduled with the physician at the next scheduled clinic.</w:t>
      </w:r>
      <w:r w:rsidR="000F287A">
        <w:rPr>
          <w:rFonts w:ascii="Times New Roman" w:hAnsi="Times New Roman"/>
          <w:szCs w:val="24"/>
        </w:rPr>
        <w:t xml:space="preserve"> </w:t>
      </w:r>
      <w:r w:rsidR="007D132C" w:rsidRPr="007D06C7">
        <w:rPr>
          <w:rFonts w:ascii="Times New Roman" w:hAnsi="Times New Roman"/>
          <w:szCs w:val="24"/>
        </w:rPr>
        <w:t>Sexually transmitted illnesses shall be addressed at that appointment.</w:t>
      </w:r>
    </w:p>
    <w:p w14:paraId="08FE348A" w14:textId="77777777" w:rsidR="002A4329" w:rsidRDefault="002A4329" w:rsidP="004B2539">
      <w:pPr>
        <w:tabs>
          <w:tab w:val="left" w:pos="540"/>
          <w:tab w:val="left" w:pos="108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1B323700" w14:textId="367E852E" w:rsidR="00E8496E" w:rsidRPr="002A4329" w:rsidRDefault="00E8496E">
      <w:pPr>
        <w:numPr>
          <w:ilvl w:val="0"/>
          <w:numId w:val="17"/>
        </w:numPr>
        <w:tabs>
          <w:tab w:val="left" w:pos="540"/>
          <w:tab w:val="left" w:pos="108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2A4329">
        <w:rPr>
          <w:rFonts w:ascii="Times New Roman" w:hAnsi="Times New Roman"/>
          <w:szCs w:val="24"/>
        </w:rPr>
        <w:t xml:space="preserve">If the victim refuses any services listed above, staff shall adhere to the refusal process outlined in Health Care Services Directive </w:t>
      </w:r>
      <w:r w:rsidR="007D132C" w:rsidRPr="004B2539">
        <w:rPr>
          <w:rFonts w:ascii="Times New Roman" w:hAnsi="Times New Roman"/>
          <w:szCs w:val="24"/>
        </w:rPr>
        <w:t>2.12</w:t>
      </w:r>
      <w:r w:rsidR="000F287A">
        <w:rPr>
          <w:rFonts w:ascii="Times New Roman" w:hAnsi="Times New Roman"/>
          <w:szCs w:val="24"/>
        </w:rPr>
        <w:t xml:space="preserve"> (A/Y)</w:t>
      </w:r>
      <w:r w:rsidRPr="002A4329">
        <w:rPr>
          <w:rFonts w:ascii="Times New Roman" w:hAnsi="Times New Roman"/>
          <w:szCs w:val="24"/>
        </w:rPr>
        <w:t>, “Consent and Refusal.”</w:t>
      </w:r>
    </w:p>
    <w:p w14:paraId="7074BC8F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p w14:paraId="4972B7AE" w14:textId="77777777" w:rsidR="00FE21CA" w:rsidRDefault="00FE21CA">
      <w:pPr>
        <w:numPr>
          <w:ilvl w:val="0"/>
          <w:numId w:val="11"/>
        </w:numPr>
        <w:tabs>
          <w:tab w:val="clear" w:pos="720"/>
          <w:tab w:val="left" w:pos="540"/>
          <w:tab w:val="left" w:pos="1080"/>
          <w:tab w:val="left" w:pos="1620"/>
          <w:tab w:val="left" w:pos="2160"/>
          <w:tab w:val="left" w:pos="2700"/>
        </w:tabs>
        <w:ind w:left="108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 xml:space="preserve">If greater than </w:t>
      </w:r>
      <w:r w:rsidR="005A253A" w:rsidRPr="002A4329">
        <w:rPr>
          <w:rFonts w:ascii="Times New Roman" w:hAnsi="Times New Roman"/>
          <w:szCs w:val="24"/>
        </w:rPr>
        <w:t>120</w:t>
      </w:r>
      <w:r w:rsidR="005A253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hours has elapsed since the assault:</w:t>
      </w:r>
    </w:p>
    <w:p w14:paraId="50FD6042" w14:textId="77777777" w:rsidR="00273499" w:rsidRPr="00F37D16" w:rsidRDefault="00273499" w:rsidP="0027349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236299D9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1)</w:t>
      </w:r>
      <w:r w:rsidRPr="00F37D16">
        <w:rPr>
          <w:rFonts w:ascii="Times New Roman" w:hAnsi="Times New Roman"/>
          <w:szCs w:val="24"/>
        </w:rPr>
        <w:tab/>
        <w:t>Stabilize or treat any injuries present.</w:t>
      </w:r>
    </w:p>
    <w:p w14:paraId="18B4D374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6C20D6C4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2)</w:t>
      </w:r>
      <w:r w:rsidRPr="00F37D16">
        <w:rPr>
          <w:rFonts w:ascii="Times New Roman" w:hAnsi="Times New Roman"/>
          <w:szCs w:val="24"/>
        </w:rPr>
        <w:tab/>
        <w:t>Provide a calm and supportive setting.</w:t>
      </w:r>
    </w:p>
    <w:p w14:paraId="42DBFDF0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0CA9A6D9" w14:textId="53767D88" w:rsidR="00FE21CA" w:rsidRPr="007D132C" w:rsidRDefault="00FE21CA" w:rsidP="007D132C">
      <w:pPr>
        <w:pStyle w:val="ListParagraph"/>
        <w:numPr>
          <w:ilvl w:val="0"/>
          <w:numId w:val="15"/>
        </w:num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  <w:r w:rsidRPr="007D132C">
        <w:rPr>
          <w:rFonts w:ascii="Times New Roman" w:hAnsi="Times New Roman"/>
          <w:szCs w:val="24"/>
        </w:rPr>
        <w:t xml:space="preserve">Depending upon the time elapsed since the assault and the </w:t>
      </w:r>
      <w:r w:rsidR="007F4E02" w:rsidRPr="007D132C">
        <w:rPr>
          <w:rFonts w:ascii="Times New Roman" w:hAnsi="Times New Roman"/>
          <w:szCs w:val="24"/>
        </w:rPr>
        <w:t>victim</w:t>
      </w:r>
      <w:r w:rsidRPr="007D132C">
        <w:rPr>
          <w:rFonts w:ascii="Times New Roman" w:hAnsi="Times New Roman"/>
          <w:szCs w:val="24"/>
        </w:rPr>
        <w:t xml:space="preserve">’s response to it, the </w:t>
      </w:r>
      <w:r w:rsidR="007F4E02" w:rsidRPr="007D132C">
        <w:rPr>
          <w:rFonts w:ascii="Times New Roman" w:hAnsi="Times New Roman"/>
          <w:szCs w:val="24"/>
        </w:rPr>
        <w:t>victim</w:t>
      </w:r>
      <w:r w:rsidRPr="007D132C">
        <w:rPr>
          <w:rFonts w:ascii="Times New Roman" w:hAnsi="Times New Roman"/>
          <w:szCs w:val="24"/>
        </w:rPr>
        <w:t xml:space="preserve"> may evidence varying degrees of distress ranging from acute shock through general distress or post</w:t>
      </w:r>
      <w:r w:rsidR="00B95DE9" w:rsidRPr="007D132C">
        <w:rPr>
          <w:rFonts w:ascii="Times New Roman" w:hAnsi="Times New Roman"/>
          <w:szCs w:val="24"/>
        </w:rPr>
        <w:t>-</w:t>
      </w:r>
      <w:r w:rsidRPr="007D132C">
        <w:rPr>
          <w:rFonts w:ascii="Times New Roman" w:hAnsi="Times New Roman"/>
          <w:szCs w:val="24"/>
        </w:rPr>
        <w:t>traumatic stress disorder.</w:t>
      </w:r>
    </w:p>
    <w:p w14:paraId="54802774" w14:textId="4947C58A" w:rsidR="007D132C" w:rsidRPr="004B2539" w:rsidRDefault="007D132C" w:rsidP="007D132C">
      <w:pPr>
        <w:pStyle w:val="ListParagraph"/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  <w:r w:rsidRPr="004B2539">
        <w:rPr>
          <w:rFonts w:ascii="Times New Roman" w:hAnsi="Times New Roman"/>
          <w:szCs w:val="24"/>
        </w:rPr>
        <w:t xml:space="preserve">Consult with Mental Health either in person or via on-call system and make an emergent, urgent, or routine referral as appropriate. </w:t>
      </w:r>
    </w:p>
    <w:p w14:paraId="63729152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3D3DE35C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4)</w:t>
      </w:r>
      <w:r w:rsidRPr="00F37D16">
        <w:rPr>
          <w:rFonts w:ascii="Times New Roman" w:hAnsi="Times New Roman"/>
          <w:szCs w:val="24"/>
        </w:rPr>
        <w:tab/>
        <w:t>Explain that the role of the onsite clinical staff is to provide:</w:t>
      </w:r>
    </w:p>
    <w:p w14:paraId="0A4821D5" w14:textId="77777777" w:rsidR="00273499" w:rsidRPr="00F37D16" w:rsidRDefault="0027349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jc w:val="both"/>
        <w:rPr>
          <w:rFonts w:ascii="Times New Roman" w:hAnsi="Times New Roman"/>
          <w:szCs w:val="24"/>
        </w:rPr>
      </w:pPr>
    </w:p>
    <w:p w14:paraId="0C46A0F4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a)</w:t>
      </w:r>
      <w:r w:rsidRPr="00F37D16">
        <w:rPr>
          <w:rFonts w:ascii="Times New Roman" w:hAnsi="Times New Roman"/>
          <w:szCs w:val="24"/>
        </w:rPr>
        <w:tab/>
        <w:t xml:space="preserve">A safe environment, </w:t>
      </w:r>
    </w:p>
    <w:p w14:paraId="0C996971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lastRenderedPageBreak/>
        <w:t>b)</w:t>
      </w:r>
      <w:r w:rsidRPr="00F37D16">
        <w:rPr>
          <w:rFonts w:ascii="Times New Roman" w:hAnsi="Times New Roman"/>
          <w:szCs w:val="24"/>
        </w:rPr>
        <w:tab/>
        <w:t>Treatment for injuries, and</w:t>
      </w:r>
    </w:p>
    <w:p w14:paraId="746EBB63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c)</w:t>
      </w:r>
      <w:r w:rsidRPr="00F37D16">
        <w:rPr>
          <w:rFonts w:ascii="Times New Roman" w:hAnsi="Times New Roman"/>
          <w:szCs w:val="24"/>
        </w:rPr>
        <w:tab/>
        <w:t>Supportive counseling.</w:t>
      </w:r>
    </w:p>
    <w:p w14:paraId="5717ACAA" w14:textId="77777777" w:rsidR="00273499" w:rsidRPr="00F37D16" w:rsidRDefault="0027349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/>
        <w:jc w:val="both"/>
        <w:rPr>
          <w:rFonts w:ascii="Times New Roman" w:hAnsi="Times New Roman"/>
          <w:szCs w:val="24"/>
        </w:rPr>
      </w:pPr>
    </w:p>
    <w:p w14:paraId="4247DE95" w14:textId="01491A71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5)</w:t>
      </w:r>
      <w:r w:rsidRPr="00F37D16">
        <w:rPr>
          <w:rFonts w:ascii="Times New Roman" w:hAnsi="Times New Roman"/>
          <w:szCs w:val="24"/>
        </w:rPr>
        <w:tab/>
        <w:t xml:space="preserve">Explain that </w:t>
      </w:r>
      <w:r w:rsidR="005A253A">
        <w:rPr>
          <w:rFonts w:ascii="Times New Roman" w:hAnsi="Times New Roman"/>
          <w:szCs w:val="24"/>
        </w:rPr>
        <w:t>Investigations and Intelligence</w:t>
      </w:r>
      <w:r w:rsidRPr="00F37D16">
        <w:rPr>
          <w:rFonts w:ascii="Times New Roman" w:hAnsi="Times New Roman"/>
          <w:szCs w:val="24"/>
        </w:rPr>
        <w:t xml:space="preserve"> staff </w:t>
      </w:r>
      <w:r w:rsidR="005A253A">
        <w:rPr>
          <w:rFonts w:ascii="Times New Roman" w:hAnsi="Times New Roman"/>
          <w:szCs w:val="24"/>
        </w:rPr>
        <w:t>shall</w:t>
      </w:r>
      <w:r w:rsidRPr="00F37D16">
        <w:rPr>
          <w:rFonts w:ascii="Times New Roman" w:hAnsi="Times New Roman"/>
          <w:szCs w:val="24"/>
        </w:rPr>
        <w:t xml:space="preserve"> be informed regarding the assault and referral for criminal prosecution may be made by facility.</w:t>
      </w:r>
      <w:r w:rsidR="000F287A">
        <w:rPr>
          <w:rFonts w:ascii="Times New Roman" w:hAnsi="Times New Roman"/>
          <w:szCs w:val="24"/>
        </w:rPr>
        <w:t xml:space="preserve"> </w:t>
      </w:r>
      <w:r w:rsidRPr="00F37D16">
        <w:rPr>
          <w:rFonts w:ascii="Times New Roman" w:hAnsi="Times New Roman"/>
          <w:szCs w:val="24"/>
        </w:rPr>
        <w:t>(Even though the assault did not occur in the immediate past, evidence of the assault may still be available for preservation.)</w:t>
      </w:r>
    </w:p>
    <w:p w14:paraId="5A32D863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6BA43B22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6)</w:t>
      </w:r>
      <w:r w:rsidRPr="00F37D16">
        <w:rPr>
          <w:rFonts w:ascii="Times New Roman" w:hAnsi="Times New Roman"/>
          <w:szCs w:val="24"/>
        </w:rPr>
        <w:tab/>
      </w:r>
      <w:r w:rsidR="005A253A" w:rsidRPr="002A4329">
        <w:rPr>
          <w:rFonts w:ascii="Times New Roman" w:hAnsi="Times New Roman"/>
          <w:szCs w:val="24"/>
        </w:rPr>
        <w:t>In cooperation with staff from Investigations and Intelligence, preserve loose objects or removed clothing by placing them in clean paper bags in accordance with Policy and Administrative Procedure 02-01-115, “Sexual Abuse Prevention.”</w:t>
      </w:r>
    </w:p>
    <w:p w14:paraId="167D7A25" w14:textId="77777777" w:rsidR="002A4329" w:rsidRPr="005A253A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b/>
          <w:szCs w:val="24"/>
        </w:rPr>
      </w:pPr>
    </w:p>
    <w:p w14:paraId="66C39B68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7)</w:t>
      </w:r>
      <w:r w:rsidRPr="00F37D16">
        <w:rPr>
          <w:rFonts w:ascii="Times New Roman" w:hAnsi="Times New Roman"/>
          <w:szCs w:val="24"/>
        </w:rPr>
        <w:tab/>
        <w:t xml:space="preserve">Contact the physician if the </w:t>
      </w:r>
      <w:r w:rsidR="007F4E02" w:rsidRPr="00F37D16">
        <w:rPr>
          <w:rFonts w:ascii="Times New Roman" w:hAnsi="Times New Roman"/>
          <w:szCs w:val="24"/>
        </w:rPr>
        <w:t>victim</w:t>
      </w:r>
      <w:r w:rsidRPr="00F37D16">
        <w:rPr>
          <w:rFonts w:ascii="Times New Roman" w:hAnsi="Times New Roman"/>
          <w:szCs w:val="24"/>
        </w:rPr>
        <w:t xml:space="preserve"> is distressed or injury is evident; otherwise refer the victim to the next scheduled physician sick call.</w:t>
      </w:r>
    </w:p>
    <w:p w14:paraId="792DC6EF" w14:textId="77777777" w:rsidR="00273499" w:rsidRPr="00F37D16" w:rsidRDefault="0027349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6C35BD13" w14:textId="77777777" w:rsidR="00FE21CA" w:rsidRDefault="00FE21CA">
      <w:pPr>
        <w:pStyle w:val="BodyTextIndent3"/>
        <w:rPr>
          <w:szCs w:val="24"/>
        </w:rPr>
      </w:pPr>
      <w:r w:rsidRPr="00F37D16">
        <w:rPr>
          <w:szCs w:val="24"/>
        </w:rPr>
        <w:t>a)</w:t>
      </w:r>
      <w:r w:rsidRPr="00F37D16">
        <w:rPr>
          <w:szCs w:val="24"/>
        </w:rPr>
        <w:tab/>
        <w:t>If the physician is conta</w:t>
      </w:r>
      <w:r w:rsidR="00C93A46">
        <w:rPr>
          <w:szCs w:val="24"/>
        </w:rPr>
        <w:t>cted and determines that an off-</w:t>
      </w:r>
      <w:r w:rsidRPr="00F37D16">
        <w:rPr>
          <w:szCs w:val="24"/>
        </w:rPr>
        <w:t>site examination is necessary, handle as if the assault occurred immediately prior to the assessment.</w:t>
      </w:r>
    </w:p>
    <w:p w14:paraId="64A384A6" w14:textId="77777777" w:rsidR="002A4329" w:rsidRPr="00F37D16" w:rsidRDefault="002A4329">
      <w:pPr>
        <w:pStyle w:val="BodyTextIndent3"/>
        <w:rPr>
          <w:szCs w:val="24"/>
        </w:rPr>
      </w:pPr>
    </w:p>
    <w:p w14:paraId="7024D328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216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b)</w:t>
      </w:r>
      <w:r w:rsidRPr="00F37D16">
        <w:rPr>
          <w:rFonts w:ascii="Times New Roman" w:hAnsi="Times New Roman"/>
          <w:szCs w:val="24"/>
        </w:rPr>
        <w:tab/>
        <w:t>If the physician is co</w:t>
      </w:r>
      <w:r w:rsidR="00C93A46">
        <w:rPr>
          <w:rFonts w:ascii="Times New Roman" w:hAnsi="Times New Roman"/>
          <w:szCs w:val="24"/>
        </w:rPr>
        <w:t>ntacted and determines that off-</w:t>
      </w:r>
      <w:r w:rsidRPr="00F37D16">
        <w:rPr>
          <w:rFonts w:ascii="Times New Roman" w:hAnsi="Times New Roman"/>
          <w:szCs w:val="24"/>
        </w:rPr>
        <w:t>site examination is not necessary, on</w:t>
      </w:r>
      <w:r w:rsidR="002A4329">
        <w:rPr>
          <w:rFonts w:ascii="Times New Roman" w:hAnsi="Times New Roman"/>
          <w:szCs w:val="24"/>
        </w:rPr>
        <w:t>-</w:t>
      </w:r>
      <w:r w:rsidRPr="00F37D16">
        <w:rPr>
          <w:rFonts w:ascii="Times New Roman" w:hAnsi="Times New Roman"/>
          <w:szCs w:val="24"/>
        </w:rPr>
        <w:t>site examination is required.</w:t>
      </w:r>
    </w:p>
    <w:p w14:paraId="4FC5933A" w14:textId="77777777" w:rsidR="00273499" w:rsidRPr="00F37D16" w:rsidRDefault="0027349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2160" w:hanging="540"/>
        <w:jc w:val="both"/>
        <w:rPr>
          <w:rFonts w:ascii="Times New Roman" w:hAnsi="Times New Roman"/>
          <w:szCs w:val="24"/>
        </w:rPr>
      </w:pPr>
    </w:p>
    <w:p w14:paraId="09D6F631" w14:textId="2FF81BBF" w:rsidR="00FE21CA" w:rsidRPr="004B2539" w:rsidRDefault="00FE21CA" w:rsidP="004B253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72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ab/>
      </w:r>
      <w:r w:rsidRPr="00F37D16">
        <w:rPr>
          <w:rFonts w:ascii="Times New Roman" w:hAnsi="Times New Roman"/>
          <w:szCs w:val="24"/>
        </w:rPr>
        <w:tab/>
        <w:t>The physician may determine when this will be provided.</w:t>
      </w:r>
    </w:p>
    <w:p w14:paraId="16AF750B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1080"/>
        <w:jc w:val="both"/>
        <w:rPr>
          <w:rFonts w:ascii="Times New Roman" w:hAnsi="Times New Roman"/>
          <w:szCs w:val="24"/>
        </w:rPr>
      </w:pPr>
    </w:p>
    <w:p w14:paraId="6429E629" w14:textId="67ADA0B7" w:rsidR="00FE21CA" w:rsidRDefault="005A253A">
      <w:pPr>
        <w:pStyle w:val="BodyTextIndent"/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</w:t>
      </w:r>
      <w:r w:rsidR="00FE21CA" w:rsidRPr="00F37D16">
        <w:rPr>
          <w:rFonts w:ascii="Times New Roman" w:hAnsi="Times New Roman"/>
          <w:szCs w:val="24"/>
        </w:rPr>
        <w:t>)</w:t>
      </w:r>
      <w:r w:rsidR="00FE21CA" w:rsidRPr="00F37D16">
        <w:rPr>
          <w:rFonts w:ascii="Times New Roman" w:hAnsi="Times New Roman"/>
          <w:szCs w:val="24"/>
        </w:rPr>
        <w:tab/>
        <w:t xml:space="preserve">If the </w:t>
      </w:r>
      <w:r w:rsidR="00ED6D25" w:rsidRPr="004B2539">
        <w:rPr>
          <w:rFonts w:ascii="Times New Roman" w:hAnsi="Times New Roman"/>
          <w:szCs w:val="24"/>
        </w:rPr>
        <w:t>medical</w:t>
      </w:r>
      <w:r w:rsidR="00ED6D25">
        <w:rPr>
          <w:rFonts w:ascii="Times New Roman" w:hAnsi="Times New Roman"/>
          <w:b/>
          <w:bCs/>
          <w:szCs w:val="24"/>
        </w:rPr>
        <w:t xml:space="preserve"> </w:t>
      </w:r>
      <w:r w:rsidR="00FE21CA" w:rsidRPr="00F37D16">
        <w:rPr>
          <w:rFonts w:ascii="Times New Roman" w:hAnsi="Times New Roman"/>
          <w:szCs w:val="24"/>
        </w:rPr>
        <w:t>assessment reveals any abnormal findings</w:t>
      </w:r>
      <w:r w:rsidR="00ED6D25">
        <w:rPr>
          <w:rFonts w:ascii="Times New Roman" w:hAnsi="Times New Roman"/>
          <w:szCs w:val="24"/>
        </w:rPr>
        <w:t xml:space="preserve"> </w:t>
      </w:r>
      <w:r w:rsidR="00ED6D25" w:rsidRPr="004B2539">
        <w:rPr>
          <w:rFonts w:ascii="Times New Roman" w:hAnsi="Times New Roman"/>
          <w:szCs w:val="24"/>
        </w:rPr>
        <w:t>or behavioral</w:t>
      </w:r>
      <w:r w:rsidR="00ED6D25" w:rsidRPr="004B2539">
        <w:rPr>
          <w:rFonts w:ascii="Times New Roman" w:hAnsi="Times New Roman"/>
          <w:b/>
          <w:bCs/>
          <w:szCs w:val="24"/>
        </w:rPr>
        <w:t xml:space="preserve"> </w:t>
      </w:r>
      <w:r w:rsidR="00ED6D25" w:rsidRPr="004B2539">
        <w:rPr>
          <w:rFonts w:ascii="Times New Roman" w:hAnsi="Times New Roman"/>
          <w:szCs w:val="24"/>
        </w:rPr>
        <w:t>health concerns</w:t>
      </w:r>
      <w:r w:rsidR="00FE21CA" w:rsidRPr="00F37D16">
        <w:rPr>
          <w:rFonts w:ascii="Times New Roman" w:hAnsi="Times New Roman"/>
          <w:szCs w:val="24"/>
        </w:rPr>
        <w:t xml:space="preserve">, the victim must be kept under continuous observation pending professional </w:t>
      </w:r>
      <w:r w:rsidR="00ED6D25" w:rsidRPr="004B2539">
        <w:rPr>
          <w:rFonts w:ascii="Times New Roman" w:hAnsi="Times New Roman"/>
          <w:szCs w:val="24"/>
        </w:rPr>
        <w:t>behavior</w:t>
      </w:r>
      <w:r w:rsidR="00ED6D25">
        <w:rPr>
          <w:rFonts w:ascii="Times New Roman" w:hAnsi="Times New Roman"/>
          <w:b/>
          <w:bCs/>
          <w:szCs w:val="24"/>
        </w:rPr>
        <w:t xml:space="preserve"> </w:t>
      </w:r>
      <w:r w:rsidR="00FE21CA" w:rsidRPr="00F37D16">
        <w:rPr>
          <w:rFonts w:ascii="Times New Roman" w:hAnsi="Times New Roman"/>
          <w:szCs w:val="24"/>
        </w:rPr>
        <w:t xml:space="preserve">health evaluation </w:t>
      </w:r>
      <w:r w:rsidR="00ED6D25" w:rsidRPr="004B2539">
        <w:rPr>
          <w:rFonts w:ascii="Times New Roman" w:hAnsi="Times New Roman"/>
          <w:szCs w:val="24"/>
        </w:rPr>
        <w:t>or consultation</w:t>
      </w:r>
      <w:r w:rsidR="00FE21CA" w:rsidRPr="004B2539">
        <w:rPr>
          <w:rFonts w:ascii="Times New Roman" w:hAnsi="Times New Roman"/>
          <w:szCs w:val="24"/>
        </w:rPr>
        <w:t>.</w:t>
      </w:r>
    </w:p>
    <w:p w14:paraId="366F9174" w14:textId="77777777" w:rsidR="002A4329" w:rsidRPr="00F37D16" w:rsidRDefault="002A4329">
      <w:pPr>
        <w:pStyle w:val="BodyTextIndent"/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rPr>
          <w:rFonts w:ascii="Times New Roman" w:hAnsi="Times New Roman"/>
          <w:szCs w:val="24"/>
        </w:rPr>
      </w:pPr>
    </w:p>
    <w:p w14:paraId="712BF1D2" w14:textId="712B95EE" w:rsidR="005A253A" w:rsidRDefault="005A253A">
      <w:pPr>
        <w:pStyle w:val="BodyTextIndent"/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2A4329">
        <w:rPr>
          <w:rFonts w:ascii="Times New Roman" w:hAnsi="Times New Roman"/>
          <w:szCs w:val="24"/>
        </w:rPr>
        <w:t>0</w:t>
      </w:r>
      <w:r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ab/>
      </w:r>
      <w:r w:rsidRPr="002A4329">
        <w:rPr>
          <w:rFonts w:ascii="Times New Roman" w:hAnsi="Times New Roman"/>
          <w:szCs w:val="24"/>
        </w:rPr>
        <w:t xml:space="preserve">If the victim refuses any services listed above, staff shall adhere to the refusal process outlined in Health Care Services Directive </w:t>
      </w:r>
      <w:r w:rsidR="00ED6D25" w:rsidRPr="004B2539">
        <w:rPr>
          <w:rFonts w:ascii="Times New Roman" w:hAnsi="Times New Roman"/>
          <w:szCs w:val="24"/>
        </w:rPr>
        <w:t>2.12</w:t>
      </w:r>
      <w:r w:rsidR="00C433DC">
        <w:rPr>
          <w:rFonts w:ascii="Times New Roman" w:hAnsi="Times New Roman"/>
          <w:szCs w:val="24"/>
        </w:rPr>
        <w:t xml:space="preserve"> (A/Y)</w:t>
      </w:r>
      <w:r w:rsidRPr="002A4329">
        <w:rPr>
          <w:rFonts w:ascii="Times New Roman" w:hAnsi="Times New Roman"/>
          <w:szCs w:val="24"/>
        </w:rPr>
        <w:t>, “Consent and Refusal.”</w:t>
      </w:r>
    </w:p>
    <w:p w14:paraId="3DE8E798" w14:textId="77777777" w:rsidR="002A4329" w:rsidRPr="005A253A" w:rsidRDefault="002A4329">
      <w:pPr>
        <w:pStyle w:val="BodyTextIndent"/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rPr>
          <w:rFonts w:ascii="Times New Roman" w:hAnsi="Times New Roman"/>
          <w:szCs w:val="24"/>
        </w:rPr>
      </w:pPr>
    </w:p>
    <w:p w14:paraId="2B09980C" w14:textId="3BE72C73" w:rsidR="005A253A" w:rsidRDefault="005A253A" w:rsidP="005A253A">
      <w:pPr>
        <w:pStyle w:val="BodyTextIndent"/>
        <w:tabs>
          <w:tab w:val="left" w:pos="540"/>
          <w:tab w:val="left" w:pos="1080"/>
          <w:tab w:val="left" w:pos="2160"/>
          <w:tab w:val="left" w:pos="2700"/>
        </w:tabs>
        <w:ind w:left="108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</w:t>
      </w:r>
      <w:r w:rsidR="002A4329">
        <w:rPr>
          <w:rFonts w:ascii="Times New Roman" w:hAnsi="Times New Roman"/>
          <w:szCs w:val="24"/>
        </w:rPr>
        <w:t>1</w:t>
      </w:r>
      <w:r>
        <w:rPr>
          <w:rFonts w:ascii="Times New Roman" w:hAnsi="Times New Roman"/>
          <w:szCs w:val="24"/>
        </w:rPr>
        <w:t>)</w:t>
      </w:r>
      <w:r w:rsidR="000F287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 </w:t>
      </w:r>
      <w:r w:rsidR="00FE21CA" w:rsidRPr="0074353A">
        <w:rPr>
          <w:rFonts w:ascii="Times New Roman" w:hAnsi="Times New Roman"/>
          <w:szCs w:val="24"/>
        </w:rPr>
        <w:t xml:space="preserve">Clinical staff </w:t>
      </w:r>
      <w:r w:rsidR="00B95DE9">
        <w:rPr>
          <w:rFonts w:ascii="Times New Roman" w:hAnsi="Times New Roman"/>
          <w:szCs w:val="24"/>
        </w:rPr>
        <w:t>shall</w:t>
      </w:r>
      <w:r w:rsidR="00FE21CA" w:rsidRPr="0074353A">
        <w:rPr>
          <w:rFonts w:ascii="Times New Roman" w:hAnsi="Times New Roman"/>
          <w:szCs w:val="24"/>
        </w:rPr>
        <w:t xml:space="preserve"> complete an incident report or other documentation as</w:t>
      </w:r>
    </w:p>
    <w:p w14:paraId="2A1AD86E" w14:textId="20FA110C" w:rsidR="00FE21CA" w:rsidRPr="0074353A" w:rsidRDefault="000F287A" w:rsidP="005A253A">
      <w:pPr>
        <w:pStyle w:val="BodyTextIndent"/>
        <w:tabs>
          <w:tab w:val="left" w:pos="540"/>
          <w:tab w:val="left" w:pos="1080"/>
          <w:tab w:val="left" w:pos="2160"/>
          <w:tab w:val="left" w:pos="2700"/>
        </w:tabs>
        <w:ind w:left="1080"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5A253A">
        <w:rPr>
          <w:rFonts w:ascii="Times New Roman" w:hAnsi="Times New Roman"/>
          <w:szCs w:val="24"/>
        </w:rPr>
        <w:t xml:space="preserve"> </w:t>
      </w:r>
      <w:r w:rsidR="00C433DC">
        <w:rPr>
          <w:rFonts w:ascii="Times New Roman" w:hAnsi="Times New Roman"/>
          <w:szCs w:val="24"/>
        </w:rPr>
        <w:t xml:space="preserve">   </w:t>
      </w:r>
      <w:r w:rsidR="00FE21CA" w:rsidRPr="0074353A">
        <w:rPr>
          <w:rFonts w:ascii="Times New Roman" w:hAnsi="Times New Roman"/>
          <w:szCs w:val="24"/>
        </w:rPr>
        <w:t>required by facility procedures for sexual assault.</w:t>
      </w:r>
    </w:p>
    <w:p w14:paraId="62EDC628" w14:textId="77777777" w:rsidR="00273499" w:rsidRPr="00F37D16" w:rsidRDefault="00273499">
      <w:pPr>
        <w:pStyle w:val="BodyTextIndent"/>
        <w:tabs>
          <w:tab w:val="left" w:pos="540"/>
          <w:tab w:val="left" w:pos="1080"/>
          <w:tab w:val="left" w:pos="1620"/>
          <w:tab w:val="left" w:pos="2160"/>
          <w:tab w:val="left" w:pos="2700"/>
        </w:tabs>
        <w:rPr>
          <w:rFonts w:ascii="Times New Roman" w:hAnsi="Times New Roman"/>
          <w:szCs w:val="24"/>
        </w:rPr>
      </w:pPr>
    </w:p>
    <w:p w14:paraId="56D7D056" w14:textId="77777777" w:rsidR="00FE21CA" w:rsidRDefault="00FE21CA">
      <w:pPr>
        <w:numPr>
          <w:ilvl w:val="0"/>
          <w:numId w:val="11"/>
        </w:numPr>
        <w:tabs>
          <w:tab w:val="clear" w:pos="720"/>
          <w:tab w:val="left" w:pos="540"/>
          <w:tab w:val="left" w:pos="1080"/>
          <w:tab w:val="left" w:pos="1620"/>
          <w:tab w:val="left" w:pos="2160"/>
          <w:tab w:val="left" w:pos="2700"/>
        </w:tabs>
        <w:ind w:left="1080" w:hanging="540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 xml:space="preserve">Follow up: for All </w:t>
      </w:r>
      <w:r w:rsidR="007F4E02" w:rsidRPr="00F37D16">
        <w:rPr>
          <w:rFonts w:ascii="Times New Roman" w:hAnsi="Times New Roman"/>
          <w:szCs w:val="24"/>
        </w:rPr>
        <w:t>Victim</w:t>
      </w:r>
      <w:r w:rsidRPr="00F37D16">
        <w:rPr>
          <w:rFonts w:ascii="Times New Roman" w:hAnsi="Times New Roman"/>
          <w:szCs w:val="24"/>
        </w:rPr>
        <w:t>s:</w:t>
      </w:r>
    </w:p>
    <w:p w14:paraId="30604AFC" w14:textId="77777777" w:rsidR="00710638" w:rsidRPr="00F37D16" w:rsidRDefault="00710638" w:rsidP="00710638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080"/>
        <w:rPr>
          <w:rFonts w:ascii="Times New Roman" w:hAnsi="Times New Roman"/>
          <w:szCs w:val="24"/>
        </w:rPr>
      </w:pPr>
    </w:p>
    <w:p w14:paraId="792973EB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1)</w:t>
      </w:r>
      <w:r w:rsidRPr="00F37D16">
        <w:rPr>
          <w:rFonts w:ascii="Times New Roman" w:hAnsi="Times New Roman"/>
          <w:szCs w:val="24"/>
        </w:rPr>
        <w:tab/>
        <w:t xml:space="preserve">Hepatitis B vaccination </w:t>
      </w:r>
      <w:r w:rsidR="00710638">
        <w:rPr>
          <w:rFonts w:ascii="Times New Roman" w:hAnsi="Times New Roman"/>
          <w:szCs w:val="24"/>
        </w:rPr>
        <w:t>shall</w:t>
      </w:r>
      <w:r w:rsidRPr="00F37D16">
        <w:rPr>
          <w:rFonts w:ascii="Times New Roman" w:hAnsi="Times New Roman"/>
          <w:szCs w:val="24"/>
        </w:rPr>
        <w:t xml:space="preserve"> be considered if the alleged perpetrator is known to be HB positive.</w:t>
      </w:r>
    </w:p>
    <w:p w14:paraId="4650FE6C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2C3D5F69" w14:textId="77777777" w:rsidR="00FE21CA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2)</w:t>
      </w:r>
      <w:r w:rsidRPr="00F37D16">
        <w:rPr>
          <w:rFonts w:ascii="Times New Roman" w:hAnsi="Times New Roman"/>
          <w:szCs w:val="24"/>
        </w:rPr>
        <w:tab/>
        <w:t xml:space="preserve">If the </w:t>
      </w:r>
      <w:r w:rsidR="007F4E02" w:rsidRPr="00F37D16">
        <w:rPr>
          <w:rFonts w:ascii="Times New Roman" w:hAnsi="Times New Roman"/>
          <w:szCs w:val="24"/>
        </w:rPr>
        <w:t>victim</w:t>
      </w:r>
      <w:r w:rsidR="00C93A46">
        <w:rPr>
          <w:rFonts w:ascii="Times New Roman" w:hAnsi="Times New Roman"/>
          <w:szCs w:val="24"/>
        </w:rPr>
        <w:t xml:space="preserve"> returns from an off-</w:t>
      </w:r>
      <w:r w:rsidRPr="00F37D16">
        <w:rPr>
          <w:rFonts w:ascii="Times New Roman" w:hAnsi="Times New Roman"/>
          <w:szCs w:val="24"/>
        </w:rPr>
        <w:t xml:space="preserve">site provider without HB being considered, the </w:t>
      </w:r>
      <w:r w:rsidR="00710638" w:rsidRPr="00F37D16">
        <w:rPr>
          <w:rFonts w:ascii="Times New Roman" w:hAnsi="Times New Roman"/>
          <w:szCs w:val="24"/>
        </w:rPr>
        <w:t>on-site</w:t>
      </w:r>
      <w:r w:rsidRPr="00F37D16">
        <w:rPr>
          <w:rFonts w:ascii="Times New Roman" w:hAnsi="Times New Roman"/>
          <w:szCs w:val="24"/>
        </w:rPr>
        <w:t xml:space="preserve"> staff </w:t>
      </w:r>
      <w:r w:rsidR="00710638">
        <w:rPr>
          <w:rFonts w:ascii="Times New Roman" w:hAnsi="Times New Roman"/>
          <w:szCs w:val="24"/>
        </w:rPr>
        <w:t>shall</w:t>
      </w:r>
      <w:r w:rsidRPr="00F37D16">
        <w:rPr>
          <w:rFonts w:ascii="Times New Roman" w:hAnsi="Times New Roman"/>
          <w:szCs w:val="24"/>
        </w:rPr>
        <w:t xml:space="preserve"> consider vaccination within 5 days.</w:t>
      </w:r>
      <w:r w:rsidR="0060560E" w:rsidRPr="00F37D16">
        <w:rPr>
          <w:rFonts w:ascii="Times New Roman" w:hAnsi="Times New Roman"/>
          <w:szCs w:val="24"/>
        </w:rPr>
        <w:t xml:space="preserve"> Follow up doses of vaccine </w:t>
      </w:r>
      <w:r w:rsidR="00710638">
        <w:rPr>
          <w:rFonts w:ascii="Times New Roman" w:hAnsi="Times New Roman"/>
          <w:szCs w:val="24"/>
        </w:rPr>
        <w:t>shall</w:t>
      </w:r>
      <w:r w:rsidR="0060560E" w:rsidRPr="00F37D16">
        <w:rPr>
          <w:rFonts w:ascii="Times New Roman" w:hAnsi="Times New Roman"/>
          <w:szCs w:val="24"/>
        </w:rPr>
        <w:t xml:space="preserve"> be administered 1-2 and 4-6 months after the first dose</w:t>
      </w:r>
      <w:r w:rsidR="002A4329">
        <w:rPr>
          <w:rFonts w:ascii="Times New Roman" w:hAnsi="Times New Roman"/>
          <w:szCs w:val="24"/>
        </w:rPr>
        <w:t>.</w:t>
      </w:r>
    </w:p>
    <w:p w14:paraId="49820162" w14:textId="77777777" w:rsidR="002A4329" w:rsidRPr="00F37D16" w:rsidRDefault="002A4329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1B7BD5F5" w14:textId="77777777" w:rsidR="00F10EDC" w:rsidRDefault="00FE21CA" w:rsidP="0060560E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lastRenderedPageBreak/>
        <w:t>3</w:t>
      </w:r>
      <w:r w:rsidR="00C93A46">
        <w:rPr>
          <w:rFonts w:ascii="Times New Roman" w:hAnsi="Times New Roman"/>
          <w:szCs w:val="24"/>
        </w:rPr>
        <w:t>)</w:t>
      </w:r>
      <w:r w:rsidR="00C93A46">
        <w:rPr>
          <w:rFonts w:ascii="Times New Roman" w:hAnsi="Times New Roman"/>
          <w:szCs w:val="24"/>
        </w:rPr>
        <w:tab/>
        <w:t>If the care is being given on-</w:t>
      </w:r>
      <w:r w:rsidRPr="00F37D16">
        <w:rPr>
          <w:rFonts w:ascii="Times New Roman" w:hAnsi="Times New Roman"/>
          <w:szCs w:val="24"/>
        </w:rPr>
        <w:t xml:space="preserve">site, such vaccination </w:t>
      </w:r>
      <w:r w:rsidR="00710638">
        <w:rPr>
          <w:rFonts w:ascii="Times New Roman" w:hAnsi="Times New Roman"/>
          <w:szCs w:val="24"/>
        </w:rPr>
        <w:t>shall</w:t>
      </w:r>
      <w:r w:rsidRPr="00F37D16">
        <w:rPr>
          <w:rFonts w:ascii="Times New Roman" w:hAnsi="Times New Roman"/>
          <w:szCs w:val="24"/>
        </w:rPr>
        <w:t xml:space="preserve"> be considered.</w:t>
      </w:r>
    </w:p>
    <w:p w14:paraId="78CBEB2C" w14:textId="77777777" w:rsidR="002A4329" w:rsidRPr="00F37D16" w:rsidRDefault="002A4329" w:rsidP="0060560E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4209E8A7" w14:textId="6AD37AD7" w:rsidR="00F10EDC" w:rsidRDefault="00F10EDC" w:rsidP="00F10EDC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4)</w:t>
      </w:r>
      <w:r w:rsidRPr="00F37D16">
        <w:rPr>
          <w:rFonts w:ascii="Times New Roman" w:hAnsi="Times New Roman"/>
          <w:szCs w:val="24"/>
        </w:rPr>
        <w:tab/>
        <w:t>Empiric antimicrobial regimen for Chlamydia, gonorrhea</w:t>
      </w:r>
      <w:r w:rsidR="00F5499E" w:rsidRPr="004B2539">
        <w:rPr>
          <w:rFonts w:ascii="Times New Roman" w:hAnsi="Times New Roman"/>
          <w:szCs w:val="24"/>
        </w:rPr>
        <w:t>, syphilis</w:t>
      </w:r>
      <w:r w:rsidRPr="00F37D16">
        <w:rPr>
          <w:rFonts w:ascii="Times New Roman" w:hAnsi="Times New Roman"/>
          <w:szCs w:val="24"/>
        </w:rPr>
        <w:t xml:space="preserve"> and trichomonas </w:t>
      </w:r>
      <w:r w:rsidR="00710638">
        <w:rPr>
          <w:rFonts w:ascii="Times New Roman" w:hAnsi="Times New Roman"/>
          <w:szCs w:val="24"/>
        </w:rPr>
        <w:t>shall</w:t>
      </w:r>
      <w:r w:rsidRPr="00F37D16">
        <w:rPr>
          <w:rFonts w:ascii="Times New Roman" w:hAnsi="Times New Roman"/>
          <w:szCs w:val="24"/>
        </w:rPr>
        <w:t xml:space="preserve"> be considered</w:t>
      </w:r>
      <w:r w:rsidR="002A4329">
        <w:rPr>
          <w:rFonts w:ascii="Times New Roman" w:hAnsi="Times New Roman"/>
          <w:szCs w:val="24"/>
        </w:rPr>
        <w:t>.</w:t>
      </w:r>
    </w:p>
    <w:p w14:paraId="112F1747" w14:textId="77777777" w:rsidR="002A4329" w:rsidRPr="00F37D16" w:rsidRDefault="002A4329" w:rsidP="00F10EDC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569CB2A4" w14:textId="77777777" w:rsidR="002A4329" w:rsidRDefault="00F10EDC" w:rsidP="00F10EDC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color w:val="000000"/>
          <w:szCs w:val="24"/>
        </w:rPr>
      </w:pPr>
      <w:r w:rsidRPr="00F37D16">
        <w:rPr>
          <w:rFonts w:ascii="Times New Roman" w:hAnsi="Times New Roman"/>
          <w:szCs w:val="24"/>
        </w:rPr>
        <w:t>5)</w:t>
      </w:r>
      <w:r w:rsidRPr="00F37D16">
        <w:rPr>
          <w:rFonts w:ascii="Times New Roman" w:hAnsi="Times New Roman"/>
          <w:szCs w:val="24"/>
        </w:rPr>
        <w:tab/>
      </w:r>
      <w:r w:rsidR="0060560E" w:rsidRPr="00F37D16">
        <w:rPr>
          <w:rFonts w:ascii="Times New Roman" w:hAnsi="Times New Roman"/>
          <w:szCs w:val="24"/>
        </w:rPr>
        <w:t xml:space="preserve">HIV status </w:t>
      </w:r>
      <w:r w:rsidR="00710638">
        <w:rPr>
          <w:rFonts w:ascii="Times New Roman" w:hAnsi="Times New Roman"/>
          <w:szCs w:val="24"/>
        </w:rPr>
        <w:t>shall</w:t>
      </w:r>
      <w:r w:rsidR="0060560E" w:rsidRPr="00F37D16">
        <w:rPr>
          <w:rFonts w:ascii="Times New Roman" w:hAnsi="Times New Roman"/>
          <w:szCs w:val="24"/>
        </w:rPr>
        <w:t xml:space="preserve"> be assessed at the time of presentation and again at 6, 12, and 24 weeks post-exposure </w:t>
      </w:r>
      <w:r w:rsidR="00710638">
        <w:rPr>
          <w:rFonts w:ascii="Times New Roman" w:hAnsi="Times New Roman"/>
          <w:szCs w:val="24"/>
        </w:rPr>
        <w:t>shall</w:t>
      </w:r>
      <w:r w:rsidR="0060560E" w:rsidRPr="00F37D16">
        <w:rPr>
          <w:rFonts w:ascii="Times New Roman" w:hAnsi="Times New Roman"/>
          <w:szCs w:val="24"/>
        </w:rPr>
        <w:t xml:space="preserve"> be considered and offered to the victim. If HIV exposure </w:t>
      </w:r>
      <w:r w:rsidRPr="00F37D16">
        <w:rPr>
          <w:rFonts w:ascii="Times New Roman" w:hAnsi="Times New Roman"/>
          <w:szCs w:val="24"/>
        </w:rPr>
        <w:t>has occurred or there is high risk of HIV transmission</w:t>
      </w:r>
      <w:r w:rsidR="0060560E" w:rsidRPr="00F37D16">
        <w:rPr>
          <w:rFonts w:ascii="Times New Roman" w:hAnsi="Times New Roman"/>
          <w:szCs w:val="24"/>
        </w:rPr>
        <w:t xml:space="preserve">, </w:t>
      </w:r>
      <w:r w:rsidR="00100CB0" w:rsidRPr="00F37D16">
        <w:rPr>
          <w:rFonts w:ascii="Times New Roman" w:hAnsi="Times New Roman"/>
          <w:szCs w:val="24"/>
        </w:rPr>
        <w:t>post exposure</w:t>
      </w:r>
      <w:r w:rsidR="0060560E" w:rsidRPr="00F37D16">
        <w:rPr>
          <w:rFonts w:ascii="Times New Roman" w:hAnsi="Times New Roman"/>
          <w:szCs w:val="24"/>
        </w:rPr>
        <w:t xml:space="preserve"> therapy </w:t>
      </w:r>
      <w:r w:rsidRPr="00F37D16">
        <w:rPr>
          <w:rFonts w:ascii="Times New Roman" w:hAnsi="Times New Roman"/>
          <w:szCs w:val="24"/>
        </w:rPr>
        <w:t>(PEP)</w:t>
      </w:r>
      <w:r w:rsidR="00710638" w:rsidRPr="00710638">
        <w:rPr>
          <w:rFonts w:ascii="Times New Roman" w:hAnsi="Times New Roman"/>
          <w:szCs w:val="24"/>
        </w:rPr>
        <w:t xml:space="preserve"> </w:t>
      </w:r>
      <w:r w:rsidR="00710638">
        <w:rPr>
          <w:rFonts w:ascii="Times New Roman" w:hAnsi="Times New Roman"/>
          <w:szCs w:val="24"/>
        </w:rPr>
        <w:t>shall</w:t>
      </w:r>
      <w:r w:rsidR="0060560E" w:rsidRPr="00F37D16">
        <w:rPr>
          <w:rFonts w:ascii="Times New Roman" w:hAnsi="Times New Roman"/>
          <w:szCs w:val="24"/>
        </w:rPr>
        <w:t xml:space="preserve"> be </w:t>
      </w:r>
      <w:r w:rsidR="00100CB0" w:rsidRPr="00F37D16">
        <w:rPr>
          <w:rFonts w:ascii="Times New Roman" w:hAnsi="Times New Roman"/>
          <w:szCs w:val="24"/>
        </w:rPr>
        <w:t>considered. D</w:t>
      </w:r>
      <w:r w:rsidR="00100CB0" w:rsidRPr="00F37D16">
        <w:rPr>
          <w:rFonts w:ascii="Times New Roman" w:hAnsi="Times New Roman"/>
          <w:color w:val="000000"/>
          <w:szCs w:val="24"/>
        </w:rPr>
        <w:t>iscuss antiretroviral prophylaxis, including toxicity and lack of proven benefit</w:t>
      </w:r>
      <w:r w:rsidR="00100CB0" w:rsidRPr="00F37D16">
        <w:rPr>
          <w:rFonts w:ascii="Times New Roman" w:hAnsi="Times New Roman"/>
          <w:szCs w:val="24"/>
        </w:rPr>
        <w:t xml:space="preserve"> and provide PEP </w:t>
      </w:r>
      <w:r w:rsidRPr="00F37D16">
        <w:rPr>
          <w:rFonts w:ascii="Times New Roman" w:hAnsi="Times New Roman"/>
          <w:szCs w:val="24"/>
        </w:rPr>
        <w:t xml:space="preserve">only if the victim </w:t>
      </w:r>
      <w:r w:rsidR="00100CB0" w:rsidRPr="00F37D16">
        <w:rPr>
          <w:rFonts w:ascii="Times New Roman" w:hAnsi="Times New Roman"/>
          <w:szCs w:val="24"/>
        </w:rPr>
        <w:t>wants to take it. Re</w:t>
      </w:r>
      <w:r w:rsidR="00100CB0" w:rsidRPr="00F37D16">
        <w:rPr>
          <w:rFonts w:ascii="Times New Roman" w:hAnsi="Times New Roman"/>
          <w:color w:val="000000"/>
          <w:szCs w:val="24"/>
        </w:rPr>
        <w:t xml:space="preserve">evaluate the victim 7 days after initial assessment and assess tolerance of medications. </w:t>
      </w:r>
    </w:p>
    <w:p w14:paraId="547E3217" w14:textId="77777777" w:rsidR="0060560E" w:rsidRPr="00F37D16" w:rsidRDefault="0060560E" w:rsidP="00F10EDC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 xml:space="preserve"> </w:t>
      </w:r>
    </w:p>
    <w:p w14:paraId="08548782" w14:textId="77777777" w:rsidR="00F10EDC" w:rsidRDefault="00F10EDC" w:rsidP="00F10EDC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>6)</w:t>
      </w:r>
      <w:r w:rsidRPr="00F37D16">
        <w:rPr>
          <w:rFonts w:ascii="Times New Roman" w:hAnsi="Times New Roman"/>
          <w:szCs w:val="24"/>
        </w:rPr>
        <w:tab/>
        <w:t xml:space="preserve">Emergency contraception </w:t>
      </w:r>
      <w:r w:rsidR="00710638">
        <w:rPr>
          <w:rFonts w:ascii="Times New Roman" w:hAnsi="Times New Roman"/>
          <w:szCs w:val="24"/>
        </w:rPr>
        <w:t>shall</w:t>
      </w:r>
      <w:r w:rsidRPr="00F37D16">
        <w:rPr>
          <w:rFonts w:ascii="Times New Roman" w:hAnsi="Times New Roman"/>
          <w:szCs w:val="24"/>
        </w:rPr>
        <w:t xml:space="preserve"> be considered for female victims if the assault could have resulted in pregnancy.</w:t>
      </w:r>
    </w:p>
    <w:p w14:paraId="2DDF2FF7" w14:textId="77777777" w:rsidR="002A4329" w:rsidRPr="00F37D16" w:rsidRDefault="002A4329" w:rsidP="00F10EDC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540"/>
        <w:jc w:val="both"/>
        <w:rPr>
          <w:rFonts w:ascii="Times New Roman" w:hAnsi="Times New Roman"/>
          <w:szCs w:val="24"/>
        </w:rPr>
      </w:pPr>
    </w:p>
    <w:p w14:paraId="663FD0DF" w14:textId="17DFBFC6" w:rsidR="00FE21CA" w:rsidRDefault="00FE21CA" w:rsidP="002D6573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1620"/>
        <w:jc w:val="both"/>
        <w:rPr>
          <w:rFonts w:ascii="Times New Roman" w:hAnsi="Times New Roman"/>
          <w:szCs w:val="24"/>
        </w:rPr>
      </w:pPr>
      <w:r w:rsidRPr="00F37D16">
        <w:rPr>
          <w:rFonts w:ascii="Times New Roman" w:hAnsi="Times New Roman"/>
          <w:szCs w:val="24"/>
        </w:rPr>
        <w:tab/>
      </w:r>
      <w:r w:rsidRPr="00F37D16">
        <w:rPr>
          <w:rFonts w:ascii="Times New Roman" w:hAnsi="Times New Roman"/>
          <w:szCs w:val="24"/>
        </w:rPr>
        <w:tab/>
      </w:r>
      <w:r w:rsidR="00F10EDC" w:rsidRPr="00F37D16">
        <w:rPr>
          <w:rFonts w:ascii="Times New Roman" w:hAnsi="Times New Roman"/>
          <w:szCs w:val="24"/>
        </w:rPr>
        <w:t>7</w:t>
      </w:r>
      <w:r w:rsidR="002D6573">
        <w:rPr>
          <w:rFonts w:ascii="Times New Roman" w:hAnsi="Times New Roman"/>
          <w:szCs w:val="24"/>
        </w:rPr>
        <w:t>)</w:t>
      </w:r>
      <w:r w:rsidR="002D6573">
        <w:rPr>
          <w:rFonts w:ascii="Times New Roman" w:hAnsi="Times New Roman"/>
          <w:szCs w:val="24"/>
        </w:rPr>
        <w:tab/>
      </w:r>
      <w:r w:rsidRPr="00F37D16">
        <w:rPr>
          <w:rFonts w:ascii="Times New Roman" w:hAnsi="Times New Roman"/>
          <w:szCs w:val="24"/>
        </w:rPr>
        <w:t xml:space="preserve">Follow up of all sexual assault victims approximately 2 weeks after </w:t>
      </w:r>
      <w:r w:rsidR="0060560E" w:rsidRPr="00B95DE9">
        <w:rPr>
          <w:rFonts w:ascii="Times New Roman" w:hAnsi="Times New Roman"/>
          <w:szCs w:val="24"/>
        </w:rPr>
        <w:t xml:space="preserve">the </w:t>
      </w:r>
      <w:r w:rsidRPr="00B95DE9">
        <w:rPr>
          <w:rFonts w:ascii="Times New Roman" w:hAnsi="Times New Roman"/>
          <w:szCs w:val="24"/>
        </w:rPr>
        <w:t xml:space="preserve">assault </w:t>
      </w:r>
      <w:r w:rsidR="00710638" w:rsidRPr="00B95DE9">
        <w:rPr>
          <w:rFonts w:ascii="Times New Roman" w:hAnsi="Times New Roman"/>
          <w:szCs w:val="24"/>
        </w:rPr>
        <w:t>shall</w:t>
      </w:r>
      <w:r w:rsidRPr="00B95DE9">
        <w:rPr>
          <w:rFonts w:ascii="Times New Roman" w:hAnsi="Times New Roman"/>
          <w:szCs w:val="24"/>
        </w:rPr>
        <w:t xml:space="preserve"> be scheduled in order to evaluate for the presence of sexually transmitted </w:t>
      </w:r>
      <w:r w:rsidR="00F5499E" w:rsidRPr="004B2539">
        <w:rPr>
          <w:rFonts w:ascii="Times New Roman" w:hAnsi="Times New Roman"/>
          <w:szCs w:val="24"/>
        </w:rPr>
        <w:t>illnesses</w:t>
      </w:r>
      <w:r w:rsidR="00F5499E">
        <w:rPr>
          <w:rFonts w:ascii="Times New Roman" w:hAnsi="Times New Roman"/>
          <w:b/>
          <w:bCs/>
          <w:szCs w:val="24"/>
        </w:rPr>
        <w:t xml:space="preserve"> </w:t>
      </w:r>
      <w:r w:rsidRPr="00B95DE9">
        <w:rPr>
          <w:rFonts w:ascii="Times New Roman" w:hAnsi="Times New Roman"/>
          <w:szCs w:val="24"/>
        </w:rPr>
        <w:t>not immediately obvious (including gonorrhea, syphilis, HIV, HB, trichomonas, and chlamydia as appropriate).</w:t>
      </w:r>
    </w:p>
    <w:p w14:paraId="04CF15B6" w14:textId="17809B58" w:rsidR="00F5499E" w:rsidRDefault="00F5499E" w:rsidP="002D6573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1620"/>
        <w:jc w:val="both"/>
        <w:rPr>
          <w:rFonts w:ascii="Times New Roman" w:hAnsi="Times New Roman"/>
          <w:szCs w:val="24"/>
        </w:rPr>
      </w:pPr>
    </w:p>
    <w:p w14:paraId="3BD44999" w14:textId="0C1296A6" w:rsidR="00F5499E" w:rsidRPr="004B2539" w:rsidRDefault="00F5499E" w:rsidP="002D6573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ind w:left="1620" w:hanging="1620"/>
        <w:jc w:val="both"/>
        <w:rPr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4B2539">
        <w:rPr>
          <w:rFonts w:ascii="Times New Roman" w:hAnsi="Times New Roman"/>
          <w:szCs w:val="24"/>
        </w:rPr>
        <w:t>8)</w:t>
      </w:r>
      <w:r w:rsidR="000F287A">
        <w:rPr>
          <w:rFonts w:ascii="Times New Roman" w:hAnsi="Times New Roman"/>
          <w:szCs w:val="24"/>
        </w:rPr>
        <w:t xml:space="preserve">  </w:t>
      </w:r>
      <w:r w:rsidRPr="004B2539">
        <w:rPr>
          <w:rFonts w:ascii="Times New Roman" w:hAnsi="Times New Roman"/>
          <w:szCs w:val="24"/>
        </w:rPr>
        <w:t xml:space="preserve"> All victims shall be referred to mental health for a clinical evaluation and determination of need for treatment and seen within seven (7) calendar days of referral.</w:t>
      </w:r>
    </w:p>
    <w:p w14:paraId="393CF96B" w14:textId="77777777" w:rsidR="00FE21CA" w:rsidRPr="00F37D16" w:rsidRDefault="00FE21CA">
      <w:pPr>
        <w:tabs>
          <w:tab w:val="left" w:pos="540"/>
          <w:tab w:val="left" w:pos="1080"/>
          <w:tab w:val="left" w:pos="1620"/>
          <w:tab w:val="left" w:pos="2160"/>
          <w:tab w:val="left" w:pos="2700"/>
        </w:tabs>
        <w:jc w:val="both"/>
        <w:rPr>
          <w:rFonts w:ascii="Times New Roman" w:hAnsi="Times New Roman"/>
          <w:szCs w:val="24"/>
        </w:rPr>
      </w:pPr>
    </w:p>
    <w:sectPr w:rsidR="00FE21CA" w:rsidRPr="00F37D16" w:rsidSect="000C1712">
      <w:footerReference w:type="default" r:id="rId10"/>
      <w:endnotePr>
        <w:numFmt w:val="decimal"/>
      </w:endnotePr>
      <w:type w:val="continuous"/>
      <w:pgSz w:w="12240" w:h="15840" w:code="1"/>
      <w:pgMar w:top="1440" w:right="2016" w:bottom="1728" w:left="1440" w:header="1440" w:footer="57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AE633" w14:textId="77777777" w:rsidR="00C375E3" w:rsidRDefault="00C375E3">
      <w:r>
        <w:separator/>
      </w:r>
    </w:p>
  </w:endnote>
  <w:endnote w:type="continuationSeparator" w:id="0">
    <w:p w14:paraId="435FE7A1" w14:textId="77777777" w:rsidR="00C375E3" w:rsidRDefault="00C37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8"/>
        <w:szCs w:val="18"/>
      </w:rPr>
      <w:id w:val="2106302404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DCED1ED" w14:textId="0A4D99FD" w:rsidR="00C433DC" w:rsidRPr="00C433DC" w:rsidRDefault="00C433DC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33DC">
              <w:rPr>
                <w:rFonts w:ascii="Times New Roman" w:hAnsi="Times New Roman"/>
                <w:sz w:val="18"/>
                <w:szCs w:val="18"/>
              </w:rPr>
              <w:t xml:space="preserve">Page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Pr="00C433DC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sdtContent>
      </w:sdt>
    </w:sdtContent>
  </w:sdt>
  <w:p w14:paraId="0B3D94D7" w14:textId="77777777" w:rsidR="00F37D16" w:rsidRDefault="00F37D16">
    <w:pPr>
      <w:pStyle w:val="Footer"/>
      <w:tabs>
        <w:tab w:val="clear" w:pos="8640"/>
        <w:tab w:val="right" w:pos="8730"/>
      </w:tabs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18"/>
        <w:szCs w:val="18"/>
      </w:rPr>
      <w:id w:val="472646381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/>
            <w:sz w:val="18"/>
            <w:szCs w:val="18"/>
          </w:rPr>
          <w:id w:val="-609433857"/>
          <w:docPartObj>
            <w:docPartGallery w:val="Page Numbers (Top of Page)"/>
            <w:docPartUnique/>
          </w:docPartObj>
        </w:sdtPr>
        <w:sdtContent>
          <w:p w14:paraId="472FDEC9" w14:textId="1F6B25B5" w:rsidR="00C433DC" w:rsidRPr="00C433DC" w:rsidRDefault="00C433DC">
            <w:pPr>
              <w:pStyle w:val="Footer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433DC">
              <w:rPr>
                <w:rFonts w:ascii="Times New Roman" w:hAnsi="Times New Roman"/>
                <w:sz w:val="18"/>
                <w:szCs w:val="18"/>
              </w:rPr>
              <w:t xml:space="preserve">Page </w:t>
            </w:r>
            <w:r w:rsidRPr="00C433DC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C433DC">
              <w:rPr>
                <w:rFonts w:ascii="Times New Roman" w:hAnsi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C433DC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Pr="00C433DC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2</w:t>
            </w:r>
            <w:r w:rsidRPr="00C433DC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C433DC">
              <w:rPr>
                <w:rFonts w:ascii="Times New Roman" w:hAnsi="Times New Roman"/>
                <w:sz w:val="18"/>
                <w:szCs w:val="18"/>
              </w:rPr>
              <w:t xml:space="preserve"> of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sdtContent>
      </w:sdt>
    </w:sdtContent>
  </w:sdt>
  <w:p w14:paraId="3676B0BD" w14:textId="3A6DEF94" w:rsidR="00F37D16" w:rsidRDefault="00F37D16">
    <w:pPr>
      <w:pStyle w:val="Footer"/>
      <w:tabs>
        <w:tab w:val="clear" w:pos="8640"/>
        <w:tab w:val="right" w:pos="8730"/>
      </w:tabs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780FB" w14:textId="77777777" w:rsidR="00C375E3" w:rsidRDefault="00C375E3">
      <w:r>
        <w:separator/>
      </w:r>
    </w:p>
  </w:footnote>
  <w:footnote w:type="continuationSeparator" w:id="0">
    <w:p w14:paraId="43D3D981" w14:textId="77777777" w:rsidR="00C375E3" w:rsidRDefault="00C375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5919"/>
    <w:multiLevelType w:val="singleLevel"/>
    <w:tmpl w:val="57B889E4"/>
    <w:lvl w:ilvl="0">
      <w:start w:val="13"/>
      <w:numFmt w:val="decimal"/>
      <w:lvlText w:val="%1)"/>
      <w:lvlJc w:val="left"/>
      <w:pPr>
        <w:tabs>
          <w:tab w:val="num" w:pos="1620"/>
        </w:tabs>
        <w:ind w:left="1620" w:hanging="540"/>
      </w:pPr>
      <w:rPr>
        <w:rFonts w:hint="default"/>
      </w:rPr>
    </w:lvl>
  </w:abstractNum>
  <w:abstractNum w:abstractNumId="1" w15:restartNumberingAfterBreak="0">
    <w:nsid w:val="01931BF6"/>
    <w:multiLevelType w:val="hybridMultilevel"/>
    <w:tmpl w:val="DE260BB4"/>
    <w:lvl w:ilvl="0" w:tplc="454CEAB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2102B7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36C95A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  <w:rPr>
        <w:rFonts w:hint="default"/>
      </w:rPr>
    </w:lvl>
    <w:lvl w:ilvl="3" w:tplc="0810A4F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BCAD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5927AE8">
      <w:start w:val="1"/>
      <w:numFmt w:val="lowerRoman"/>
      <w:lvlText w:val="%6."/>
      <w:lvlJc w:val="right"/>
      <w:pPr>
        <w:tabs>
          <w:tab w:val="num" w:pos="4500"/>
        </w:tabs>
        <w:ind w:left="4500" w:hanging="360"/>
      </w:pPr>
    </w:lvl>
    <w:lvl w:ilvl="6" w:tplc="96744F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B683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958B2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425C68"/>
    <w:multiLevelType w:val="hybridMultilevel"/>
    <w:tmpl w:val="AB7ADDB4"/>
    <w:lvl w:ilvl="0" w:tplc="9422568E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21CE3D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324B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CBB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7A92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704B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AAFD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6470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DC7A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5F6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7A04230"/>
    <w:multiLevelType w:val="hybridMultilevel"/>
    <w:tmpl w:val="FFEE0C8C"/>
    <w:lvl w:ilvl="0" w:tplc="0DA23CE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E09C61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576BC50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DA2C8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86A6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8E8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E18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EE05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1AE1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0202BE"/>
    <w:multiLevelType w:val="hybridMultilevel"/>
    <w:tmpl w:val="C62AECC0"/>
    <w:lvl w:ilvl="0" w:tplc="250EDD82">
      <w:start w:val="1"/>
      <w:numFmt w:val="upperRoman"/>
      <w:lvlText w:val="%1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1" w:tplc="5B5EBCA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98A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D9C55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E20D0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8883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8C70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C806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3E20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DE96C8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0D106EA"/>
    <w:multiLevelType w:val="hybridMultilevel"/>
    <w:tmpl w:val="C27CC21A"/>
    <w:lvl w:ilvl="0" w:tplc="C5D65586">
      <w:start w:val="1"/>
      <w:numFmt w:val="lowerRoman"/>
      <w:lvlText w:val="%1."/>
      <w:lvlJc w:val="right"/>
      <w:pPr>
        <w:tabs>
          <w:tab w:val="num" w:pos="1080"/>
        </w:tabs>
        <w:ind w:left="1080" w:hanging="360"/>
      </w:pPr>
    </w:lvl>
    <w:lvl w:ilvl="1" w:tplc="636A6BD2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50425A2">
      <w:start w:val="1"/>
      <w:numFmt w:val="lowerRoman"/>
      <w:lvlText w:val="%3."/>
      <w:lvlJc w:val="right"/>
      <w:pPr>
        <w:tabs>
          <w:tab w:val="num" w:pos="2700"/>
        </w:tabs>
        <w:ind w:left="2700" w:hanging="360"/>
      </w:pPr>
    </w:lvl>
    <w:lvl w:ilvl="3" w:tplc="122C68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91CBC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986989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5AA1AA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04C7D0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C868D71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2A070CE"/>
    <w:multiLevelType w:val="singleLevel"/>
    <w:tmpl w:val="A6E89C8E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34EA22D2"/>
    <w:multiLevelType w:val="hybridMultilevel"/>
    <w:tmpl w:val="F452805E"/>
    <w:lvl w:ilvl="0" w:tplc="6E0A0B2C">
      <w:start w:val="1"/>
      <w:numFmt w:val="upperRoman"/>
      <w:lvlText w:val="%1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1" w:tplc="FC6EC7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EA5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0879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CC2A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B0C9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003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7CD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7EA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8D45F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CC71E8"/>
    <w:multiLevelType w:val="singleLevel"/>
    <w:tmpl w:val="57B889E4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540"/>
      </w:pPr>
      <w:rPr>
        <w:rFonts w:hint="default"/>
      </w:rPr>
    </w:lvl>
  </w:abstractNum>
  <w:abstractNum w:abstractNumId="12" w15:restartNumberingAfterBreak="0">
    <w:nsid w:val="4D615021"/>
    <w:multiLevelType w:val="singleLevel"/>
    <w:tmpl w:val="8062D51A"/>
    <w:lvl w:ilvl="0">
      <w:start w:val="2"/>
      <w:numFmt w:val="lowerLetter"/>
      <w:lvlText w:val="%1)"/>
      <w:lvlJc w:val="left"/>
      <w:pPr>
        <w:tabs>
          <w:tab w:val="num" w:pos="2160"/>
        </w:tabs>
        <w:ind w:left="2160" w:hanging="540"/>
      </w:pPr>
      <w:rPr>
        <w:rFonts w:hint="default"/>
      </w:rPr>
    </w:lvl>
  </w:abstractNum>
  <w:abstractNum w:abstractNumId="13" w15:restartNumberingAfterBreak="0">
    <w:nsid w:val="574379D8"/>
    <w:multiLevelType w:val="hybridMultilevel"/>
    <w:tmpl w:val="490CB6F2"/>
    <w:lvl w:ilvl="0" w:tplc="C4FA1E2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8382E24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61AA38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ECAF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565C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EAD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ECB2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626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34A6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FB3D5D"/>
    <w:multiLevelType w:val="hybridMultilevel"/>
    <w:tmpl w:val="A8289992"/>
    <w:lvl w:ilvl="0" w:tplc="26C4B7C6">
      <w:start w:val="5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783588C"/>
    <w:multiLevelType w:val="hybridMultilevel"/>
    <w:tmpl w:val="9A181BCC"/>
    <w:lvl w:ilvl="0" w:tplc="829AB76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A4802D6E">
      <w:start w:val="1"/>
      <w:numFmt w:val="upperLetter"/>
      <w:lvlText w:val="%2."/>
      <w:lvlJc w:val="left"/>
      <w:pPr>
        <w:tabs>
          <w:tab w:val="num" w:pos="2520"/>
        </w:tabs>
        <w:ind w:left="2520" w:hanging="360"/>
      </w:pPr>
    </w:lvl>
    <w:lvl w:ilvl="2" w:tplc="4A2A944C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C8F01D7C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63BA305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1096D00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BB82E898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AD7AB290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C848094A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6A895FEB"/>
    <w:multiLevelType w:val="hybridMultilevel"/>
    <w:tmpl w:val="FA3EB206"/>
    <w:lvl w:ilvl="0" w:tplc="18E445A2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plc="CE0654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C422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762F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5AA8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08F5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5E877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AE8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23C45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9B02BE"/>
    <w:multiLevelType w:val="singleLevel"/>
    <w:tmpl w:val="57B889E4"/>
    <w:lvl w:ilvl="0">
      <w:start w:val="12"/>
      <w:numFmt w:val="decimal"/>
      <w:lvlText w:val="%1)"/>
      <w:lvlJc w:val="left"/>
      <w:pPr>
        <w:tabs>
          <w:tab w:val="num" w:pos="1620"/>
        </w:tabs>
        <w:ind w:left="1620" w:hanging="540"/>
      </w:pPr>
      <w:rPr>
        <w:rFonts w:hint="default"/>
      </w:rPr>
    </w:lvl>
  </w:abstractNum>
  <w:abstractNum w:abstractNumId="18" w15:restartNumberingAfterBreak="0">
    <w:nsid w:val="71B33189"/>
    <w:multiLevelType w:val="singleLevel"/>
    <w:tmpl w:val="0514269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8"/>
  </w:num>
  <w:num w:numId="5">
    <w:abstractNumId w:val="10"/>
  </w:num>
  <w:num w:numId="6">
    <w:abstractNumId w:val="1"/>
  </w:num>
  <w:num w:numId="7">
    <w:abstractNumId w:val="9"/>
  </w:num>
  <w:num w:numId="8">
    <w:abstractNumId w:val="5"/>
  </w:num>
  <w:num w:numId="9">
    <w:abstractNumId w:val="4"/>
  </w:num>
  <w:num w:numId="10">
    <w:abstractNumId w:val="15"/>
  </w:num>
  <w:num w:numId="11">
    <w:abstractNumId w:val="13"/>
  </w:num>
  <w:num w:numId="12">
    <w:abstractNumId w:val="7"/>
  </w:num>
  <w:num w:numId="13">
    <w:abstractNumId w:val="2"/>
  </w:num>
  <w:num w:numId="14">
    <w:abstractNumId w:val="16"/>
  </w:num>
  <w:num w:numId="15">
    <w:abstractNumId w:val="11"/>
  </w:num>
  <w:num w:numId="16">
    <w:abstractNumId w:val="12"/>
  </w:num>
  <w:num w:numId="17">
    <w:abstractNumId w:val="0"/>
  </w:num>
  <w:num w:numId="18">
    <w:abstractNumId w:val="1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1CA"/>
    <w:rsid w:val="000055A9"/>
    <w:rsid w:val="000251EE"/>
    <w:rsid w:val="000A3E24"/>
    <w:rsid w:val="000C1712"/>
    <w:rsid w:val="000F287A"/>
    <w:rsid w:val="00100CB0"/>
    <w:rsid w:val="00103EF1"/>
    <w:rsid w:val="00150DC2"/>
    <w:rsid w:val="00273499"/>
    <w:rsid w:val="002A4329"/>
    <w:rsid w:val="002D6573"/>
    <w:rsid w:val="003E7DDA"/>
    <w:rsid w:val="0046023A"/>
    <w:rsid w:val="004A32D9"/>
    <w:rsid w:val="004B2539"/>
    <w:rsid w:val="004E15EE"/>
    <w:rsid w:val="005639BE"/>
    <w:rsid w:val="005A253A"/>
    <w:rsid w:val="005F7B6C"/>
    <w:rsid w:val="0060560E"/>
    <w:rsid w:val="00625AA9"/>
    <w:rsid w:val="00650835"/>
    <w:rsid w:val="0068020A"/>
    <w:rsid w:val="006F62B7"/>
    <w:rsid w:val="00710638"/>
    <w:rsid w:val="007256D2"/>
    <w:rsid w:val="0074353A"/>
    <w:rsid w:val="007D06C7"/>
    <w:rsid w:val="007D132C"/>
    <w:rsid w:val="007F4E02"/>
    <w:rsid w:val="0085372B"/>
    <w:rsid w:val="008B0B16"/>
    <w:rsid w:val="009462FE"/>
    <w:rsid w:val="00966C20"/>
    <w:rsid w:val="009A7B73"/>
    <w:rsid w:val="009C42CF"/>
    <w:rsid w:val="009D5674"/>
    <w:rsid w:val="00AD6E94"/>
    <w:rsid w:val="00B564DE"/>
    <w:rsid w:val="00B95DE9"/>
    <w:rsid w:val="00C111E4"/>
    <w:rsid w:val="00C375E3"/>
    <w:rsid w:val="00C433DC"/>
    <w:rsid w:val="00C93A46"/>
    <w:rsid w:val="00D31212"/>
    <w:rsid w:val="00D8783A"/>
    <w:rsid w:val="00DE6064"/>
    <w:rsid w:val="00E8496E"/>
    <w:rsid w:val="00EA730F"/>
    <w:rsid w:val="00ED6D25"/>
    <w:rsid w:val="00F10E8A"/>
    <w:rsid w:val="00F10EDC"/>
    <w:rsid w:val="00F37D16"/>
    <w:rsid w:val="00F5499E"/>
    <w:rsid w:val="00FE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C1E107"/>
  <w15:docId w15:val="{87E12857-4B46-40BD-8AA5-C3447FF8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62B7"/>
    <w:pPr>
      <w:widowControl w:val="0"/>
    </w:pPr>
    <w:rPr>
      <w:rFonts w:ascii="Courier" w:hAnsi="Courier"/>
      <w:snapToGrid w:val="0"/>
      <w:sz w:val="24"/>
    </w:rPr>
  </w:style>
  <w:style w:type="paragraph" w:styleId="Heading1">
    <w:name w:val="heading 1"/>
    <w:basedOn w:val="Normal"/>
    <w:next w:val="Normal"/>
    <w:qFormat/>
    <w:rsid w:val="006F62B7"/>
    <w:pPr>
      <w:keepNext/>
      <w:jc w:val="both"/>
      <w:outlineLvl w:val="0"/>
    </w:pPr>
    <w:rPr>
      <w:rFonts w:ascii="Arial" w:hAnsi="Arial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6F62B7"/>
  </w:style>
  <w:style w:type="paragraph" w:styleId="Header">
    <w:name w:val="header"/>
    <w:basedOn w:val="Normal"/>
    <w:semiHidden/>
    <w:rsid w:val="006F62B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6F62B7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semiHidden/>
    <w:rsid w:val="006F62B7"/>
    <w:pPr>
      <w:ind w:left="720" w:hanging="630"/>
      <w:jc w:val="both"/>
    </w:pPr>
    <w:rPr>
      <w:rFonts w:ascii="Arial" w:hAnsi="Arial"/>
    </w:rPr>
  </w:style>
  <w:style w:type="paragraph" w:styleId="BodyTextIndent2">
    <w:name w:val="Body Text Indent 2"/>
    <w:basedOn w:val="Normal"/>
    <w:semiHidden/>
    <w:rsid w:val="006F62B7"/>
    <w:pPr>
      <w:tabs>
        <w:tab w:val="left" w:pos="540"/>
        <w:tab w:val="left" w:pos="1080"/>
        <w:tab w:val="left" w:pos="1620"/>
        <w:tab w:val="left" w:pos="2160"/>
        <w:tab w:val="left" w:pos="2700"/>
      </w:tabs>
      <w:ind w:left="1620" w:hanging="1620"/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semiHidden/>
    <w:rsid w:val="006F62B7"/>
    <w:pPr>
      <w:tabs>
        <w:tab w:val="left" w:pos="540"/>
        <w:tab w:val="left" w:pos="1080"/>
        <w:tab w:val="left" w:pos="1620"/>
        <w:tab w:val="left" w:pos="2160"/>
        <w:tab w:val="left" w:pos="2700"/>
      </w:tabs>
      <w:ind w:left="2160" w:hanging="540"/>
      <w:jc w:val="both"/>
    </w:pPr>
    <w:rPr>
      <w:rFonts w:ascii="Times New Roman" w:hAnsi="Times New Roman"/>
    </w:rPr>
  </w:style>
  <w:style w:type="paragraph" w:styleId="ListParagraph">
    <w:name w:val="List Paragraph"/>
    <w:basedOn w:val="Normal"/>
    <w:uiPriority w:val="34"/>
    <w:qFormat/>
    <w:rsid w:val="006056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7D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7D16"/>
    <w:rPr>
      <w:rFonts w:ascii="Tahoma" w:hAnsi="Tahoma" w:cs="Tahoma"/>
      <w:snapToGrid w:val="0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C433DC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738C4-534D-4AAA-BCF8-1B8779BB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</vt:lpstr>
    </vt:vector>
  </TitlesOfParts>
  <Company>doc</Company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</dc:title>
  <dc:subject/>
  <dc:creator>dpr</dc:creator>
  <cp:keywords/>
  <cp:lastModifiedBy>Dunigan, Andy</cp:lastModifiedBy>
  <cp:revision>2</cp:revision>
  <cp:lastPrinted>2017-12-01T15:54:00Z</cp:lastPrinted>
  <dcterms:created xsi:type="dcterms:W3CDTF">2022-03-28T14:21:00Z</dcterms:created>
  <dcterms:modified xsi:type="dcterms:W3CDTF">2022-03-28T14:21:00Z</dcterms:modified>
</cp:coreProperties>
</file>